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270E" w14:textId="0DCE3ECC" w:rsidR="00A139DE" w:rsidRPr="008215D1" w:rsidRDefault="00D8261F" w:rsidP="00A139DE">
      <w:pPr>
        <w:spacing w:line="360" w:lineRule="auto"/>
        <w:jc w:val="center"/>
        <w:rPr>
          <w:rFonts w:asciiTheme="majorHAnsi" w:eastAsia="Arial" w:hAnsiTheme="majorHAnsi"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5D1">
        <w:rPr>
          <w:rFonts w:asciiTheme="majorHAnsi" w:eastAsia="Arial" w:hAnsiTheme="majorHAnsi"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w:t>
      </w:r>
      <w:r w:rsidR="002C69CE">
        <w:rPr>
          <w:rFonts w:asciiTheme="majorHAnsi" w:eastAsia="Arial" w:hAnsiTheme="majorHAnsi"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8215D1">
        <w:rPr>
          <w:rFonts w:asciiTheme="majorHAnsi" w:eastAsia="Arial" w:hAnsiTheme="majorHAnsi"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p w14:paraId="7EDD199D" w14:textId="1982DB54" w:rsidR="00A139DE" w:rsidRPr="00D8261F" w:rsidRDefault="00A139DE" w:rsidP="00A139DE">
      <w:pPr>
        <w:spacing w:line="360" w:lineRule="auto"/>
        <w:jc w:val="center"/>
        <w:rPr>
          <w:rFonts w:asciiTheme="majorHAnsi" w:eastAsia="Arial" w:hAnsiTheme="majorHAnsi" w:cstheme="minorHAnsi"/>
          <w:b/>
          <w:sz w:val="28"/>
          <w:szCs w:val="28"/>
        </w:rPr>
      </w:pPr>
      <w:r w:rsidRPr="00D8261F">
        <w:rPr>
          <w:rFonts w:asciiTheme="majorHAnsi" w:eastAsia="Arial" w:hAnsiTheme="majorHAnsi" w:cstheme="minorHAnsi"/>
          <w:b/>
          <w:sz w:val="28"/>
          <w:szCs w:val="28"/>
        </w:rPr>
        <w:t xml:space="preserve">Dispensa Eletrônica nº </w:t>
      </w:r>
      <w:r w:rsidR="002C69CE">
        <w:rPr>
          <w:rFonts w:asciiTheme="majorHAnsi" w:eastAsia="Arial" w:hAnsiTheme="majorHAnsi" w:cstheme="minorHAnsi"/>
          <w:b/>
          <w:sz w:val="28"/>
          <w:szCs w:val="28"/>
        </w:rPr>
        <w:t>04</w:t>
      </w:r>
      <w:r w:rsidRPr="00D8261F">
        <w:rPr>
          <w:rFonts w:asciiTheme="majorHAnsi" w:eastAsia="Arial" w:hAnsiTheme="majorHAnsi" w:cstheme="minorHAnsi"/>
          <w:b/>
          <w:sz w:val="28"/>
          <w:szCs w:val="28"/>
        </w:rPr>
        <w:t xml:space="preserve">/2025 - Processo nº </w:t>
      </w:r>
      <w:r w:rsidR="002C69CE">
        <w:rPr>
          <w:rFonts w:asciiTheme="majorHAnsi" w:eastAsia="Arial" w:hAnsiTheme="majorHAnsi" w:cstheme="minorHAnsi"/>
          <w:b/>
          <w:sz w:val="28"/>
          <w:szCs w:val="28"/>
        </w:rPr>
        <w:t>12</w:t>
      </w:r>
      <w:r w:rsidRPr="00D8261F">
        <w:rPr>
          <w:rFonts w:asciiTheme="majorHAnsi" w:eastAsia="Arial" w:hAnsiTheme="majorHAnsi" w:cstheme="minorHAnsi"/>
          <w:b/>
          <w:sz w:val="28"/>
          <w:szCs w:val="28"/>
        </w:rPr>
        <w:t>/2025</w:t>
      </w:r>
    </w:p>
    <w:p w14:paraId="73427E3F" w14:textId="77777777" w:rsidR="00A139DE" w:rsidRPr="00D8261F" w:rsidRDefault="00A139DE" w:rsidP="0024736B">
      <w:pPr>
        <w:jc w:val="center"/>
        <w:rPr>
          <w:rFonts w:asciiTheme="majorHAnsi" w:eastAsia="Arial" w:hAnsiTheme="majorHAnsi" w:cstheme="minorHAnsi"/>
          <w:b/>
          <w:sz w:val="28"/>
          <w:szCs w:val="28"/>
        </w:rPr>
      </w:pPr>
    </w:p>
    <w:p w14:paraId="3BE4FD5E" w14:textId="595A2B78" w:rsidR="0024736B" w:rsidRPr="00D8261F" w:rsidRDefault="0024736B" w:rsidP="0024736B">
      <w:pPr>
        <w:jc w:val="center"/>
        <w:rPr>
          <w:rFonts w:asciiTheme="majorHAnsi" w:eastAsia="Arial" w:hAnsiTheme="majorHAnsi" w:cstheme="minorHAnsi"/>
          <w:b/>
          <w:sz w:val="28"/>
          <w:szCs w:val="28"/>
        </w:rPr>
      </w:pPr>
      <w:r w:rsidRPr="00D8261F">
        <w:rPr>
          <w:rFonts w:asciiTheme="majorHAnsi" w:eastAsia="Arial" w:hAnsiTheme="majorHAnsi" w:cstheme="minorHAnsi"/>
          <w:b/>
          <w:sz w:val="28"/>
          <w:szCs w:val="28"/>
        </w:rPr>
        <w:t>TERMO DE REFERÊNCIA</w:t>
      </w:r>
    </w:p>
    <w:p w14:paraId="5AD8C1E9" w14:textId="77777777" w:rsidR="0024736B" w:rsidRPr="00D8261F" w:rsidRDefault="0024736B" w:rsidP="0024736B">
      <w:pPr>
        <w:spacing w:line="240" w:lineRule="atLeast"/>
        <w:ind w:right="-27"/>
        <w:jc w:val="both"/>
        <w:rPr>
          <w:rFonts w:asciiTheme="majorHAnsi" w:eastAsia="Arial" w:hAnsiTheme="majorHAnsi" w:cstheme="minorHAnsi"/>
          <w:b/>
          <w:sz w:val="28"/>
          <w:szCs w:val="28"/>
        </w:rPr>
      </w:pPr>
    </w:p>
    <w:p w14:paraId="4893DB6A" w14:textId="77777777" w:rsidR="0024736B" w:rsidRPr="00D8261F" w:rsidRDefault="0024736B" w:rsidP="0024736B">
      <w:pPr>
        <w:spacing w:line="240" w:lineRule="atLeast"/>
        <w:ind w:right="-27"/>
        <w:jc w:val="both"/>
        <w:rPr>
          <w:rFonts w:asciiTheme="majorHAnsi" w:eastAsia="Arial" w:hAnsiTheme="majorHAnsi" w:cstheme="minorHAnsi"/>
          <w:b/>
          <w:sz w:val="22"/>
          <w:szCs w:val="22"/>
        </w:rPr>
      </w:pPr>
    </w:p>
    <w:p w14:paraId="6B554E31" w14:textId="77777777" w:rsidR="0024736B" w:rsidRPr="00D8261F" w:rsidRDefault="0024736B" w:rsidP="0024736B">
      <w:pPr>
        <w:numPr>
          <w:ilvl w:val="0"/>
          <w:numId w:val="4"/>
        </w:numPr>
        <w:tabs>
          <w:tab w:val="left" w:pos="334"/>
        </w:tabs>
        <w:spacing w:line="240" w:lineRule="atLeast"/>
        <w:ind w:left="0" w:right="-27" w:firstLine="0"/>
        <w:jc w:val="both"/>
        <w:outlineLvl w:val="0"/>
        <w:rPr>
          <w:rFonts w:asciiTheme="majorHAnsi" w:hAnsiTheme="majorHAnsi" w:cstheme="minorHAnsi"/>
          <w:b/>
          <w:sz w:val="22"/>
          <w:szCs w:val="22"/>
        </w:rPr>
      </w:pPr>
      <w:r w:rsidRPr="00D8261F">
        <w:rPr>
          <w:rFonts w:asciiTheme="majorHAnsi" w:hAnsiTheme="majorHAnsi" w:cstheme="minorHAnsi"/>
          <w:b/>
          <w:sz w:val="22"/>
          <w:szCs w:val="22"/>
        </w:rPr>
        <w:t>DO</w:t>
      </w:r>
      <w:r w:rsidRPr="00D8261F">
        <w:rPr>
          <w:rFonts w:asciiTheme="majorHAnsi" w:hAnsiTheme="majorHAnsi" w:cstheme="minorHAnsi"/>
          <w:b/>
          <w:spacing w:val="10"/>
          <w:sz w:val="22"/>
          <w:szCs w:val="22"/>
        </w:rPr>
        <w:t xml:space="preserve"> </w:t>
      </w:r>
      <w:r w:rsidRPr="00D8261F">
        <w:rPr>
          <w:rFonts w:asciiTheme="majorHAnsi" w:hAnsiTheme="majorHAnsi" w:cstheme="minorHAnsi"/>
          <w:b/>
          <w:sz w:val="22"/>
          <w:szCs w:val="22"/>
        </w:rPr>
        <w:t>OBJETO</w:t>
      </w:r>
    </w:p>
    <w:p w14:paraId="42A5A217" w14:textId="20041347" w:rsidR="0024736B" w:rsidRPr="00D8261F" w:rsidRDefault="004A7C3A" w:rsidP="0024736B">
      <w:pPr>
        <w:numPr>
          <w:ilvl w:val="1"/>
          <w:numId w:val="4"/>
        </w:numPr>
        <w:spacing w:line="240" w:lineRule="atLeast"/>
        <w:ind w:left="0" w:right="-27" w:firstLine="0"/>
        <w:jc w:val="both"/>
        <w:rPr>
          <w:rFonts w:asciiTheme="majorHAnsi" w:eastAsia="Arial" w:hAnsiTheme="majorHAnsi" w:cstheme="minorHAnsi"/>
          <w:sz w:val="22"/>
          <w:szCs w:val="22"/>
        </w:rPr>
      </w:pPr>
      <w:r w:rsidRPr="00506D6A">
        <w:rPr>
          <w:rFonts w:asciiTheme="majorHAnsi" w:hAnsiTheme="majorHAnsi" w:cstheme="minorHAnsi"/>
          <w:bCs/>
          <w:iCs/>
          <w:sz w:val="22"/>
          <w:szCs w:val="22"/>
        </w:rPr>
        <w:t>Aquisição de materiais de higiene, limpeza, conservação, copa e cozinha</w:t>
      </w:r>
      <w:r>
        <w:rPr>
          <w:rFonts w:asciiTheme="majorHAnsi" w:hAnsiTheme="majorHAnsi" w:cstheme="minorHAnsi"/>
          <w:bCs/>
          <w:iCs/>
          <w:sz w:val="22"/>
          <w:szCs w:val="22"/>
        </w:rPr>
        <w:t>, d</w:t>
      </w:r>
      <w:r w:rsidR="0024736B" w:rsidRPr="00D8261F">
        <w:rPr>
          <w:rFonts w:asciiTheme="majorHAnsi" w:eastAsia="Arial" w:hAnsiTheme="majorHAnsi" w:cstheme="minorHAnsi"/>
          <w:sz w:val="22"/>
          <w:szCs w:val="22"/>
        </w:rPr>
        <w:t>e acordo com as especificações contidas neste Termo de Referência.</w:t>
      </w:r>
    </w:p>
    <w:p w14:paraId="67482299" w14:textId="5B43A8B8" w:rsidR="0024736B" w:rsidRPr="00D8261F" w:rsidRDefault="0024736B" w:rsidP="0024736B">
      <w:pPr>
        <w:spacing w:line="240" w:lineRule="atLeast"/>
        <w:ind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 Em consonância com a Lei nº 14.133, de 1º de abril de 2021, </w:t>
      </w:r>
      <w:r w:rsidR="00891F64" w:rsidRPr="00D8261F">
        <w:rPr>
          <w:rFonts w:asciiTheme="majorHAnsi" w:eastAsia="Arial" w:hAnsiTheme="majorHAnsi" w:cstheme="minorHAnsi"/>
          <w:sz w:val="22"/>
          <w:szCs w:val="22"/>
        </w:rPr>
        <w:t xml:space="preserve">A Câmara Municipal de Birigui, </w:t>
      </w:r>
      <w:r w:rsidRPr="00D8261F">
        <w:rPr>
          <w:rFonts w:asciiTheme="majorHAnsi" w:eastAsia="Arial" w:hAnsiTheme="majorHAnsi" w:cstheme="minorHAnsi"/>
          <w:sz w:val="22"/>
          <w:szCs w:val="22"/>
        </w:rPr>
        <w:t>pelo menor preço do orçamento fixado</w:t>
      </w:r>
      <w:r w:rsidR="00891F64" w:rsidRPr="00D8261F">
        <w:rPr>
          <w:rFonts w:asciiTheme="majorHAnsi" w:eastAsia="Arial" w:hAnsiTheme="majorHAnsi" w:cstheme="minorHAnsi"/>
          <w:sz w:val="22"/>
          <w:szCs w:val="22"/>
        </w:rPr>
        <w:t>,</w:t>
      </w:r>
      <w:r w:rsidRPr="00D8261F">
        <w:rPr>
          <w:rFonts w:asciiTheme="majorHAnsi" w:eastAsia="Arial" w:hAnsiTheme="majorHAnsi" w:cstheme="minorHAnsi"/>
          <w:sz w:val="22"/>
          <w:szCs w:val="22"/>
        </w:rPr>
        <w:t xml:space="preserve"> buscando ampliar assim, a competitividade do certame proporcionando melhores propostas para administração.</w:t>
      </w:r>
    </w:p>
    <w:p w14:paraId="5564240B" w14:textId="77777777" w:rsidR="0024736B" w:rsidRPr="00D8261F" w:rsidRDefault="0024736B" w:rsidP="0024736B">
      <w:pPr>
        <w:spacing w:line="240" w:lineRule="atLeast"/>
        <w:ind w:right="-27"/>
        <w:jc w:val="both"/>
        <w:rPr>
          <w:rFonts w:asciiTheme="majorHAnsi" w:eastAsia="Arial" w:hAnsiTheme="majorHAnsi" w:cstheme="minorHAnsi"/>
          <w:sz w:val="22"/>
          <w:szCs w:val="22"/>
        </w:rPr>
      </w:pPr>
    </w:p>
    <w:p w14:paraId="7DC79960" w14:textId="77777777" w:rsidR="0024736B" w:rsidRPr="00D8261F" w:rsidRDefault="0024736B" w:rsidP="0024736B">
      <w:pPr>
        <w:spacing w:line="240" w:lineRule="atLeast"/>
        <w:ind w:right="-27"/>
        <w:jc w:val="both"/>
        <w:rPr>
          <w:rFonts w:asciiTheme="majorHAnsi" w:eastAsia="Arial" w:hAnsiTheme="majorHAnsi" w:cstheme="minorHAnsi"/>
          <w:sz w:val="22"/>
          <w:szCs w:val="22"/>
        </w:rPr>
      </w:pPr>
    </w:p>
    <w:p w14:paraId="6D5400D7" w14:textId="77777777" w:rsidR="0024736B" w:rsidRPr="00D8261F" w:rsidRDefault="0024736B" w:rsidP="0024736B">
      <w:pPr>
        <w:keepNext/>
        <w:keepLines/>
        <w:tabs>
          <w:tab w:val="left" w:pos="567"/>
        </w:tabs>
        <w:spacing w:line="240" w:lineRule="atLeast"/>
        <w:ind w:right="-27"/>
        <w:jc w:val="both"/>
        <w:outlineLvl w:val="0"/>
        <w:rPr>
          <w:rFonts w:asciiTheme="majorHAnsi" w:eastAsia="Arial" w:hAnsiTheme="majorHAnsi" w:cstheme="minorHAnsi"/>
          <w:b/>
          <w:bCs/>
          <w:sz w:val="22"/>
          <w:szCs w:val="22"/>
        </w:rPr>
      </w:pPr>
      <w:r w:rsidRPr="00D8261F">
        <w:rPr>
          <w:rFonts w:asciiTheme="majorHAnsi" w:hAnsiTheme="majorHAnsi" w:cstheme="minorHAnsi"/>
          <w:b/>
          <w:bCs/>
          <w:sz w:val="22"/>
          <w:szCs w:val="22"/>
        </w:rPr>
        <w:t>2. CONDIÇÕES GERAIS DA AQUISIÇÃO</w:t>
      </w:r>
    </w:p>
    <w:p w14:paraId="4AB139CE" w14:textId="77777777" w:rsidR="0024736B" w:rsidRPr="00D8261F" w:rsidRDefault="0024736B" w:rsidP="0024736B">
      <w:pPr>
        <w:spacing w:line="240" w:lineRule="atLeast"/>
        <w:ind w:right="-27"/>
        <w:jc w:val="both"/>
        <w:rPr>
          <w:rFonts w:asciiTheme="majorHAnsi" w:hAnsiTheme="majorHAnsi" w:cstheme="minorHAnsi"/>
          <w:b/>
          <w:i/>
          <w:sz w:val="22"/>
          <w:szCs w:val="22"/>
        </w:rPr>
      </w:pPr>
      <w:r w:rsidRPr="00D8261F">
        <w:rPr>
          <w:rFonts w:asciiTheme="majorHAnsi" w:eastAsia="Arial" w:hAnsiTheme="majorHAnsi" w:cstheme="minorHAnsi"/>
          <w:sz w:val="22"/>
          <w:szCs w:val="22"/>
        </w:rPr>
        <w:t>2.1.</w:t>
      </w:r>
      <w:r w:rsidRPr="00D8261F">
        <w:rPr>
          <w:rFonts w:asciiTheme="majorHAnsi" w:hAnsiTheme="majorHAnsi" w:cstheme="minorHAnsi"/>
          <w:b/>
          <w:i/>
          <w:sz w:val="22"/>
          <w:szCs w:val="22"/>
        </w:rPr>
        <w:t xml:space="preserve"> Todos os produtos deverão obter no mínimo as especificações abaixo:</w:t>
      </w:r>
    </w:p>
    <w:p w14:paraId="7FB50A88" w14:textId="77777777" w:rsidR="00FB4A98" w:rsidRPr="00D8261F" w:rsidRDefault="00FB4A98" w:rsidP="0024736B">
      <w:pPr>
        <w:spacing w:line="240" w:lineRule="atLeast"/>
        <w:ind w:right="-27"/>
        <w:jc w:val="both"/>
        <w:rPr>
          <w:rFonts w:asciiTheme="majorHAnsi" w:hAnsiTheme="majorHAnsi" w:cstheme="minorHAnsi"/>
          <w:b/>
          <w:i/>
          <w:sz w:val="22"/>
          <w:szCs w:val="22"/>
        </w:rPr>
      </w:pPr>
    </w:p>
    <w:p w14:paraId="4AD8AFF5" w14:textId="26E52B79" w:rsidR="00FB4A98" w:rsidRPr="00CD411C" w:rsidRDefault="00FB4A98" w:rsidP="0024736B">
      <w:pPr>
        <w:spacing w:line="240" w:lineRule="atLeast"/>
        <w:ind w:right="-27"/>
        <w:jc w:val="both"/>
        <w:rPr>
          <w:rFonts w:asciiTheme="majorHAnsi" w:hAnsiTheme="majorHAnsi" w:cstheme="minorHAnsi"/>
          <w:b/>
          <w:iCs/>
          <w:sz w:val="22"/>
          <w:szCs w:val="22"/>
        </w:rPr>
      </w:pPr>
      <w:r w:rsidRPr="00CD411C">
        <w:rPr>
          <w:rFonts w:asciiTheme="majorHAnsi" w:hAnsiTheme="majorHAnsi" w:cstheme="minorHAnsi"/>
          <w:b/>
          <w:iCs/>
          <w:sz w:val="22"/>
          <w:szCs w:val="22"/>
        </w:rPr>
        <w:t>Lote 0</w:t>
      </w:r>
      <w:r w:rsidR="00CD411C" w:rsidRPr="00CD411C">
        <w:rPr>
          <w:rFonts w:asciiTheme="majorHAnsi" w:hAnsiTheme="majorHAnsi" w:cstheme="minorHAnsi"/>
          <w:b/>
          <w:iCs/>
          <w:sz w:val="22"/>
          <w:szCs w:val="22"/>
        </w:rPr>
        <w:t xml:space="preserve">1 – Copa e Higiene </w:t>
      </w:r>
      <w:r w:rsidR="00A139DE" w:rsidRPr="00CD411C">
        <w:rPr>
          <w:rFonts w:asciiTheme="majorHAnsi" w:hAnsiTheme="majorHAnsi" w:cstheme="minorHAnsi"/>
          <w:b/>
          <w:iCs/>
          <w:sz w:val="22"/>
          <w:szCs w:val="22"/>
        </w:rPr>
        <w:t xml:space="preserve">no valor de R$ </w:t>
      </w:r>
      <w:r w:rsidR="00B42023" w:rsidRPr="00CD411C">
        <w:rPr>
          <w:rFonts w:asciiTheme="majorHAnsi" w:eastAsia="Arial" w:hAnsiTheme="majorHAnsi" w:cstheme="minorHAnsi"/>
          <w:b/>
          <w:sz w:val="22"/>
          <w:szCs w:val="22"/>
        </w:rPr>
        <w:t>3.265,</w:t>
      </w:r>
      <w:r w:rsidR="00864497" w:rsidRPr="00CD411C">
        <w:rPr>
          <w:rFonts w:asciiTheme="majorHAnsi" w:eastAsia="Arial" w:hAnsiTheme="majorHAnsi" w:cstheme="minorHAnsi"/>
          <w:b/>
          <w:sz w:val="22"/>
          <w:szCs w:val="22"/>
        </w:rPr>
        <w:t>2</w:t>
      </w:r>
      <w:r w:rsidR="00F32881" w:rsidRPr="00CD411C">
        <w:rPr>
          <w:rFonts w:asciiTheme="majorHAnsi" w:eastAsia="Arial" w:hAnsiTheme="majorHAnsi" w:cstheme="minorHAnsi"/>
          <w:b/>
          <w:sz w:val="22"/>
          <w:szCs w:val="22"/>
        </w:rPr>
        <w:t>6</w:t>
      </w:r>
      <w:r w:rsidR="00416C14" w:rsidRPr="00CD411C">
        <w:rPr>
          <w:rFonts w:asciiTheme="majorHAnsi" w:eastAsia="Arial" w:hAnsiTheme="majorHAnsi" w:cstheme="minorHAnsi"/>
          <w:b/>
          <w:sz w:val="22"/>
          <w:szCs w:val="22"/>
        </w:rPr>
        <w:t xml:space="preserve"> </w:t>
      </w:r>
      <w:r w:rsidRPr="00CD411C">
        <w:rPr>
          <w:rFonts w:asciiTheme="majorHAnsi" w:hAnsiTheme="majorHAnsi" w:cstheme="minorHAnsi"/>
          <w:b/>
          <w:iCs/>
          <w:sz w:val="22"/>
          <w:szCs w:val="22"/>
        </w:rPr>
        <w:t>– Composto pelos seguintes itens:</w:t>
      </w:r>
    </w:p>
    <w:p w14:paraId="7D003B95" w14:textId="77777777" w:rsidR="0024736B" w:rsidRPr="00CD411C" w:rsidRDefault="0024736B" w:rsidP="0024736B">
      <w:pPr>
        <w:spacing w:line="240" w:lineRule="atLeast"/>
        <w:ind w:right="-27"/>
        <w:jc w:val="both"/>
        <w:rPr>
          <w:rFonts w:asciiTheme="majorHAnsi" w:eastAsia="Arial" w:hAnsiTheme="majorHAnsi" w:cstheme="minorHAnsi"/>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978"/>
        <w:gridCol w:w="1172"/>
        <w:gridCol w:w="3480"/>
        <w:gridCol w:w="1315"/>
        <w:gridCol w:w="1375"/>
      </w:tblGrid>
      <w:tr w:rsidR="001642CB" w:rsidRPr="00D8261F" w14:paraId="4BAF9D34" w14:textId="77777777" w:rsidTr="00B42023">
        <w:tc>
          <w:tcPr>
            <w:tcW w:w="741" w:type="dxa"/>
            <w:vAlign w:val="center"/>
          </w:tcPr>
          <w:p w14:paraId="0CFABB18"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ITEM</w:t>
            </w:r>
          </w:p>
        </w:tc>
        <w:tc>
          <w:tcPr>
            <w:tcW w:w="978" w:type="dxa"/>
            <w:vAlign w:val="center"/>
          </w:tcPr>
          <w:p w14:paraId="09E833DB"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QUANT</w:t>
            </w:r>
          </w:p>
        </w:tc>
        <w:tc>
          <w:tcPr>
            <w:tcW w:w="1160" w:type="dxa"/>
            <w:vAlign w:val="center"/>
          </w:tcPr>
          <w:p w14:paraId="2C1A0B83"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MED</w:t>
            </w:r>
          </w:p>
        </w:tc>
        <w:tc>
          <w:tcPr>
            <w:tcW w:w="3495" w:type="dxa"/>
            <w:vAlign w:val="center"/>
          </w:tcPr>
          <w:p w14:paraId="7E3867D8"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PRODUTO</w:t>
            </w:r>
          </w:p>
        </w:tc>
        <w:tc>
          <w:tcPr>
            <w:tcW w:w="1315" w:type="dxa"/>
            <w:vAlign w:val="center"/>
          </w:tcPr>
          <w:p w14:paraId="54F4BFB4"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VALOR UNITÁRIO</w:t>
            </w:r>
          </w:p>
        </w:tc>
        <w:tc>
          <w:tcPr>
            <w:tcW w:w="1378" w:type="dxa"/>
            <w:vAlign w:val="center"/>
          </w:tcPr>
          <w:p w14:paraId="4C6B4E82" w14:textId="77777777" w:rsidR="0024736B" w:rsidRPr="00D8261F"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VALOR TOTAL</w:t>
            </w:r>
          </w:p>
        </w:tc>
      </w:tr>
      <w:tr w:rsidR="001642CB" w:rsidRPr="00D8261F" w14:paraId="24DC51CF" w14:textId="77777777" w:rsidTr="00B42023">
        <w:tc>
          <w:tcPr>
            <w:tcW w:w="741" w:type="dxa"/>
            <w:vAlign w:val="center"/>
          </w:tcPr>
          <w:p w14:paraId="2B2EB4C6" w14:textId="71D40106" w:rsidR="0024736B" w:rsidRPr="00D8261F" w:rsidRDefault="006B61E7"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w:t>
            </w:r>
          </w:p>
        </w:tc>
        <w:tc>
          <w:tcPr>
            <w:tcW w:w="978" w:type="dxa"/>
            <w:vAlign w:val="center"/>
          </w:tcPr>
          <w:p w14:paraId="39D9E473" w14:textId="21581CEF" w:rsidR="0024736B" w:rsidRPr="00D8261F" w:rsidRDefault="00A8644A"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100</w:t>
            </w:r>
          </w:p>
        </w:tc>
        <w:tc>
          <w:tcPr>
            <w:tcW w:w="1160" w:type="dxa"/>
            <w:vAlign w:val="center"/>
          </w:tcPr>
          <w:p w14:paraId="771DE56B" w14:textId="08ECC96A" w:rsidR="0024736B" w:rsidRPr="00D8261F" w:rsidRDefault="008E6BE6" w:rsidP="000E253F">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FARDO</w:t>
            </w:r>
          </w:p>
        </w:tc>
        <w:tc>
          <w:tcPr>
            <w:tcW w:w="3495" w:type="dxa"/>
          </w:tcPr>
          <w:p w14:paraId="50F72B50" w14:textId="40FD0036" w:rsidR="0024736B" w:rsidRPr="00D8261F" w:rsidRDefault="005F404D" w:rsidP="002263BA">
            <w:pPr>
              <w:suppressAutoHyphens/>
              <w:jc w:val="both"/>
              <w:rPr>
                <w:rFonts w:asciiTheme="majorHAnsi" w:eastAsia="Arial" w:hAnsiTheme="majorHAnsi" w:cstheme="minorHAnsi"/>
                <w:sz w:val="22"/>
                <w:szCs w:val="22"/>
              </w:rPr>
            </w:pPr>
            <w:r w:rsidRPr="00D8261F">
              <w:rPr>
                <w:rFonts w:asciiTheme="majorHAnsi" w:hAnsiTheme="majorHAnsi" w:cs="Arial"/>
                <w:bCs/>
                <w:sz w:val="22"/>
                <w:szCs w:val="22"/>
              </w:rPr>
              <w:t>Fardo de Papel Interfolhas para mãos formato 20 cm x 20 cm, com 700 folhas divididas em 4 pacotes de 175 folhas cada, Super branco luxo supreme, folha dupla, 100% celulose Virgem, 32 gramas, perfumado;</w:t>
            </w:r>
          </w:p>
        </w:tc>
        <w:tc>
          <w:tcPr>
            <w:tcW w:w="1315" w:type="dxa"/>
            <w:vAlign w:val="center"/>
          </w:tcPr>
          <w:p w14:paraId="35457634" w14:textId="48152013" w:rsidR="0024736B" w:rsidRPr="00D8261F" w:rsidRDefault="00B42023"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 xml:space="preserve">R$ </w:t>
            </w:r>
            <w:r w:rsidR="00864497">
              <w:rPr>
                <w:rFonts w:asciiTheme="majorHAnsi" w:eastAsia="Arial" w:hAnsiTheme="majorHAnsi" w:cstheme="minorHAnsi"/>
                <w:b/>
                <w:bCs/>
                <w:sz w:val="22"/>
                <w:szCs w:val="22"/>
              </w:rPr>
              <w:t>20,59</w:t>
            </w:r>
          </w:p>
        </w:tc>
        <w:tc>
          <w:tcPr>
            <w:tcW w:w="1378" w:type="dxa"/>
            <w:vAlign w:val="center"/>
          </w:tcPr>
          <w:p w14:paraId="44D47013" w14:textId="213A81F4" w:rsidR="0024736B" w:rsidRPr="00D8261F" w:rsidRDefault="00B42023"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R$ 2059,</w:t>
            </w:r>
            <w:r w:rsidR="00864497">
              <w:rPr>
                <w:rFonts w:asciiTheme="majorHAnsi" w:eastAsia="Arial" w:hAnsiTheme="majorHAnsi" w:cstheme="minorHAnsi"/>
                <w:b/>
                <w:bCs/>
                <w:sz w:val="22"/>
                <w:szCs w:val="22"/>
              </w:rPr>
              <w:t>00</w:t>
            </w:r>
          </w:p>
        </w:tc>
      </w:tr>
      <w:tr w:rsidR="001642CB" w:rsidRPr="00D8261F" w14:paraId="6EDC0F48" w14:textId="77777777" w:rsidTr="00B42023">
        <w:tc>
          <w:tcPr>
            <w:tcW w:w="741" w:type="dxa"/>
            <w:vAlign w:val="center"/>
          </w:tcPr>
          <w:p w14:paraId="5731DDBC" w14:textId="6D383F2F" w:rsidR="0024736B" w:rsidRPr="00D8261F" w:rsidRDefault="006B61E7"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978" w:type="dxa"/>
            <w:vAlign w:val="center"/>
          </w:tcPr>
          <w:p w14:paraId="2F145009" w14:textId="52A2582C" w:rsidR="0024736B" w:rsidRPr="00D8261F" w:rsidRDefault="00A8644A"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1160" w:type="dxa"/>
            <w:vAlign w:val="center"/>
          </w:tcPr>
          <w:p w14:paraId="394F41D6" w14:textId="5548C5CA" w:rsidR="0024736B" w:rsidRPr="00D8261F" w:rsidRDefault="008E6BE6" w:rsidP="000E253F">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CAIXA</w:t>
            </w:r>
          </w:p>
        </w:tc>
        <w:tc>
          <w:tcPr>
            <w:tcW w:w="3495" w:type="dxa"/>
          </w:tcPr>
          <w:p w14:paraId="309D7D0B" w14:textId="07BE7EB7" w:rsidR="0024736B" w:rsidRPr="00D8261F" w:rsidRDefault="005F404D" w:rsidP="004A1718">
            <w:pPr>
              <w:suppressAutoHyphens/>
              <w:jc w:val="both"/>
              <w:rPr>
                <w:rFonts w:asciiTheme="majorHAnsi" w:eastAsia="Arial" w:hAnsiTheme="majorHAnsi" w:cstheme="minorHAnsi"/>
                <w:sz w:val="22"/>
                <w:szCs w:val="22"/>
              </w:rPr>
            </w:pPr>
            <w:r w:rsidRPr="00D8261F">
              <w:rPr>
                <w:rFonts w:asciiTheme="majorHAnsi" w:hAnsiTheme="majorHAnsi" w:cs="Arial"/>
                <w:bCs/>
                <w:sz w:val="22"/>
                <w:szCs w:val="22"/>
              </w:rPr>
              <w:t>Copo para água descartável e reciclável, cristal, 180 ml feito em polipropileno não toxico, temperatura máxima de uso 100ºC, com selo Segurança do INMETRO, caixa com 2500 unidades;</w:t>
            </w:r>
          </w:p>
        </w:tc>
        <w:tc>
          <w:tcPr>
            <w:tcW w:w="1315" w:type="dxa"/>
            <w:vAlign w:val="center"/>
          </w:tcPr>
          <w:p w14:paraId="24D2E1B8" w14:textId="3687ABA3" w:rsidR="0024736B" w:rsidRPr="00D8261F" w:rsidRDefault="00B42023"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R$ 39,17</w:t>
            </w:r>
          </w:p>
        </w:tc>
        <w:tc>
          <w:tcPr>
            <w:tcW w:w="1378" w:type="dxa"/>
            <w:vAlign w:val="center"/>
          </w:tcPr>
          <w:p w14:paraId="492A17B3" w14:textId="5F9FD80D" w:rsidR="0024736B" w:rsidRPr="00D8261F" w:rsidRDefault="00B42023"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R$ 117,51</w:t>
            </w:r>
          </w:p>
        </w:tc>
      </w:tr>
      <w:tr w:rsidR="001642CB" w:rsidRPr="00D8261F" w14:paraId="214CABEB" w14:textId="77777777" w:rsidTr="00B42023">
        <w:tc>
          <w:tcPr>
            <w:tcW w:w="741" w:type="dxa"/>
            <w:vAlign w:val="center"/>
          </w:tcPr>
          <w:p w14:paraId="523EA52E" w14:textId="0752A2A5" w:rsidR="00390F84" w:rsidRPr="00D8261F" w:rsidRDefault="001642CB"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978" w:type="dxa"/>
            <w:vAlign w:val="center"/>
          </w:tcPr>
          <w:p w14:paraId="4853BC10" w14:textId="2CDED4AE" w:rsidR="00390F84" w:rsidRPr="00D8261F" w:rsidRDefault="00B42023" w:rsidP="00552603">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5</w:t>
            </w:r>
          </w:p>
        </w:tc>
        <w:tc>
          <w:tcPr>
            <w:tcW w:w="1160" w:type="dxa"/>
            <w:vAlign w:val="center"/>
          </w:tcPr>
          <w:p w14:paraId="4F62904C" w14:textId="18411DB7" w:rsidR="00390F84" w:rsidRPr="00D8261F" w:rsidRDefault="008E6BE6" w:rsidP="00390F84">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FARDO</w:t>
            </w:r>
          </w:p>
        </w:tc>
        <w:tc>
          <w:tcPr>
            <w:tcW w:w="3495" w:type="dxa"/>
          </w:tcPr>
          <w:p w14:paraId="3A14D172" w14:textId="77777777" w:rsidR="005F404D" w:rsidRPr="00D8261F" w:rsidRDefault="005F404D" w:rsidP="005F404D">
            <w:pPr>
              <w:suppressAutoHyphens/>
              <w:jc w:val="both"/>
              <w:rPr>
                <w:rFonts w:asciiTheme="majorHAnsi" w:hAnsiTheme="majorHAnsi" w:cs="Arial"/>
                <w:bCs/>
                <w:sz w:val="22"/>
                <w:szCs w:val="22"/>
              </w:rPr>
            </w:pPr>
            <w:r w:rsidRPr="00D8261F">
              <w:rPr>
                <w:rFonts w:asciiTheme="majorHAnsi" w:hAnsiTheme="majorHAnsi" w:cs="Arial"/>
                <w:bCs/>
                <w:sz w:val="22"/>
                <w:szCs w:val="22"/>
              </w:rPr>
              <w:t>Fardo de Papel higiênico em rolo 8 unidades com 300mts por 10cm de largura cada, folha dupla produzido com 100% de celulose virgem e certificação FSC, com gramatura de 30 grs/m², branco com textura lisa e toque suave e confortável;</w:t>
            </w:r>
          </w:p>
          <w:p w14:paraId="13468F53" w14:textId="6B9505D2" w:rsidR="00390F84" w:rsidRPr="00D8261F" w:rsidRDefault="00390F84" w:rsidP="00390F84">
            <w:pPr>
              <w:numPr>
                <w:ilvl w:val="1"/>
                <w:numId w:val="0"/>
              </w:numPr>
              <w:tabs>
                <w:tab w:val="left" w:pos="0"/>
              </w:tabs>
              <w:spacing w:line="240" w:lineRule="atLeast"/>
              <w:ind w:right="-27"/>
              <w:jc w:val="both"/>
              <w:rPr>
                <w:rFonts w:asciiTheme="majorHAnsi" w:eastAsia="Arial" w:hAnsiTheme="majorHAnsi" w:cstheme="minorHAnsi"/>
                <w:sz w:val="22"/>
                <w:szCs w:val="22"/>
              </w:rPr>
            </w:pPr>
          </w:p>
        </w:tc>
        <w:tc>
          <w:tcPr>
            <w:tcW w:w="1315" w:type="dxa"/>
            <w:vAlign w:val="center"/>
          </w:tcPr>
          <w:p w14:paraId="14F52338" w14:textId="6ED64340" w:rsidR="00390F84"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R$ 116,39</w:t>
            </w:r>
          </w:p>
        </w:tc>
        <w:tc>
          <w:tcPr>
            <w:tcW w:w="1378" w:type="dxa"/>
            <w:vAlign w:val="center"/>
          </w:tcPr>
          <w:p w14:paraId="1B54DA70" w14:textId="65331B17" w:rsidR="00390F84"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R$ 581,9</w:t>
            </w:r>
            <w:r w:rsidR="00A41EFC">
              <w:rPr>
                <w:rFonts w:asciiTheme="majorHAnsi" w:eastAsia="Arial" w:hAnsiTheme="majorHAnsi" w:cstheme="minorHAnsi"/>
                <w:b/>
                <w:bCs/>
                <w:sz w:val="22"/>
                <w:szCs w:val="22"/>
              </w:rPr>
              <w:t>5</w:t>
            </w:r>
          </w:p>
        </w:tc>
      </w:tr>
      <w:tr w:rsidR="001642CB" w:rsidRPr="00D8261F" w14:paraId="57DD0B66" w14:textId="77777777" w:rsidTr="00B42023">
        <w:tc>
          <w:tcPr>
            <w:tcW w:w="741" w:type="dxa"/>
            <w:vAlign w:val="center"/>
          </w:tcPr>
          <w:p w14:paraId="23EC100E" w14:textId="1FD1B0E4" w:rsidR="00FB4A98" w:rsidRPr="00D8261F" w:rsidRDefault="00A47E32"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lastRenderedPageBreak/>
              <w:t>4</w:t>
            </w:r>
          </w:p>
        </w:tc>
        <w:tc>
          <w:tcPr>
            <w:tcW w:w="978" w:type="dxa"/>
            <w:vAlign w:val="center"/>
          </w:tcPr>
          <w:p w14:paraId="3230B151" w14:textId="122756CD" w:rsidR="00FB4A98"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0" w:type="dxa"/>
            <w:vAlign w:val="center"/>
          </w:tcPr>
          <w:p w14:paraId="110F4E2A" w14:textId="42EDF268" w:rsidR="00FB4A98" w:rsidRPr="00D8261F" w:rsidRDefault="008E6BE6" w:rsidP="00390F84">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UNIDADE</w:t>
            </w:r>
          </w:p>
        </w:tc>
        <w:tc>
          <w:tcPr>
            <w:tcW w:w="3495" w:type="dxa"/>
          </w:tcPr>
          <w:p w14:paraId="13365DA7" w14:textId="2796B26F" w:rsidR="00FB4A98" w:rsidRPr="00D8261F" w:rsidRDefault="005F404D" w:rsidP="004A1718">
            <w:pPr>
              <w:suppressAutoHyphens/>
              <w:jc w:val="both"/>
              <w:rPr>
                <w:rFonts w:asciiTheme="majorHAnsi" w:hAnsiTheme="majorHAnsi" w:cstheme="minorHAnsi"/>
                <w:sz w:val="22"/>
                <w:szCs w:val="22"/>
              </w:rPr>
            </w:pPr>
            <w:r w:rsidRPr="00D8261F">
              <w:rPr>
                <w:rFonts w:asciiTheme="majorHAnsi" w:hAnsiTheme="majorHAnsi" w:cs="Arial"/>
                <w:bCs/>
                <w:sz w:val="22"/>
                <w:szCs w:val="22"/>
              </w:rPr>
              <w:t>Refil de reservatório para dispenser de sabonete líquido compatível com suporte Invoq Premisse 800 ml, compatível com sabonetes líquidos, especialmente aqueles de consistência um pouco mais grossa, para evitar gotejamento, plástico resistente, garantindo durabilidade e resistência ao produto. Tipo de dosagem: bomba manual (parte interna)</w:t>
            </w:r>
          </w:p>
        </w:tc>
        <w:tc>
          <w:tcPr>
            <w:tcW w:w="1315" w:type="dxa"/>
            <w:vAlign w:val="center"/>
          </w:tcPr>
          <w:p w14:paraId="27B39295" w14:textId="38564DA4" w:rsidR="00FB4A98"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R$ 40,23</w:t>
            </w:r>
          </w:p>
        </w:tc>
        <w:tc>
          <w:tcPr>
            <w:tcW w:w="1378" w:type="dxa"/>
            <w:vAlign w:val="center"/>
          </w:tcPr>
          <w:p w14:paraId="2F0B1979" w14:textId="40E9F1E2" w:rsidR="00FB4A98" w:rsidRPr="00D8261F" w:rsidRDefault="00B42023" w:rsidP="00B42023">
            <w:pPr>
              <w:numPr>
                <w:ilvl w:val="1"/>
                <w:numId w:val="0"/>
              </w:numPr>
              <w:tabs>
                <w:tab w:val="left" w:pos="0"/>
              </w:tabs>
              <w:spacing w:line="240" w:lineRule="atLeast"/>
              <w:ind w:right="-27"/>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R$ 402,30</w:t>
            </w:r>
          </w:p>
        </w:tc>
      </w:tr>
      <w:tr w:rsidR="001642CB" w:rsidRPr="00D8261F" w14:paraId="1BD5C3C9" w14:textId="77777777" w:rsidTr="00B42023">
        <w:tc>
          <w:tcPr>
            <w:tcW w:w="741" w:type="dxa"/>
            <w:vAlign w:val="center"/>
          </w:tcPr>
          <w:p w14:paraId="240CA332" w14:textId="0E32AF25" w:rsidR="00FB4A98" w:rsidRPr="00D8261F" w:rsidRDefault="00A47E32"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5</w:t>
            </w:r>
          </w:p>
        </w:tc>
        <w:tc>
          <w:tcPr>
            <w:tcW w:w="978" w:type="dxa"/>
            <w:vAlign w:val="center"/>
          </w:tcPr>
          <w:p w14:paraId="13DD8650" w14:textId="69D29BCF" w:rsidR="00FB4A98"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0" w:type="dxa"/>
            <w:vAlign w:val="center"/>
          </w:tcPr>
          <w:p w14:paraId="34767A0A" w14:textId="7054A831" w:rsidR="00FB4A98" w:rsidRPr="00D8261F" w:rsidRDefault="008E6BE6" w:rsidP="00390F84">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PACOTE</w:t>
            </w:r>
          </w:p>
        </w:tc>
        <w:tc>
          <w:tcPr>
            <w:tcW w:w="3495" w:type="dxa"/>
          </w:tcPr>
          <w:p w14:paraId="4F433AB5" w14:textId="77777777" w:rsidR="00004541" w:rsidRPr="00D8261F" w:rsidRDefault="00004541" w:rsidP="00004541">
            <w:pPr>
              <w:suppressAutoHyphens/>
              <w:jc w:val="both"/>
              <w:rPr>
                <w:rFonts w:asciiTheme="majorHAnsi" w:hAnsiTheme="majorHAnsi" w:cs="Arial"/>
                <w:sz w:val="22"/>
                <w:szCs w:val="22"/>
              </w:rPr>
            </w:pPr>
            <w:r w:rsidRPr="00D8261F">
              <w:rPr>
                <w:rFonts w:asciiTheme="majorHAnsi" w:hAnsiTheme="majorHAnsi" w:cs="Arial"/>
                <w:sz w:val="22"/>
                <w:szCs w:val="22"/>
              </w:rPr>
              <w:t>Papel Toalha- Folha dupla, picotada, cor branca (100% branca), super resistente, de rápida absorção, primeira qualidade. Pacote com 02 rolos de 120 toalhas medindo 20x22cm, acondicionado em embalagem que garanta a higiene e integridade do produto até seu uso, devendo conter na embalagem dados de identificação do fabricante, composição e quantidade;</w:t>
            </w:r>
          </w:p>
          <w:p w14:paraId="40349658" w14:textId="77777777" w:rsidR="00FB4A98" w:rsidRPr="00D8261F" w:rsidRDefault="00FB4A98" w:rsidP="00FB4A98">
            <w:pPr>
              <w:jc w:val="both"/>
              <w:rPr>
                <w:rFonts w:asciiTheme="majorHAnsi" w:hAnsiTheme="majorHAnsi" w:cstheme="minorHAnsi"/>
                <w:sz w:val="22"/>
                <w:szCs w:val="22"/>
              </w:rPr>
            </w:pPr>
          </w:p>
        </w:tc>
        <w:tc>
          <w:tcPr>
            <w:tcW w:w="1315" w:type="dxa"/>
            <w:vAlign w:val="center"/>
          </w:tcPr>
          <w:p w14:paraId="3C787719" w14:textId="39A2DCF9" w:rsidR="00FB4A98"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R$ 10,45</w:t>
            </w:r>
          </w:p>
        </w:tc>
        <w:tc>
          <w:tcPr>
            <w:tcW w:w="1378" w:type="dxa"/>
            <w:vAlign w:val="center"/>
          </w:tcPr>
          <w:p w14:paraId="747DDEB5" w14:textId="61F8FD38" w:rsidR="00FB4A98" w:rsidRPr="00D8261F" w:rsidRDefault="00B42023" w:rsidP="00390F84">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R$ 104,50</w:t>
            </w:r>
          </w:p>
        </w:tc>
      </w:tr>
    </w:tbl>
    <w:p w14:paraId="373AF9A1" w14:textId="77777777" w:rsidR="0024736B" w:rsidRPr="00D8261F" w:rsidRDefault="0024736B" w:rsidP="0024736B">
      <w:pPr>
        <w:numPr>
          <w:ilvl w:val="1"/>
          <w:numId w:val="0"/>
        </w:numPr>
        <w:tabs>
          <w:tab w:val="left" w:pos="0"/>
        </w:tabs>
        <w:spacing w:line="240" w:lineRule="atLeast"/>
        <w:ind w:right="-27"/>
        <w:jc w:val="both"/>
        <w:rPr>
          <w:rFonts w:asciiTheme="majorHAnsi" w:eastAsia="Arial" w:hAnsiTheme="majorHAnsi" w:cstheme="minorHAnsi"/>
          <w:sz w:val="22"/>
          <w:szCs w:val="22"/>
        </w:rPr>
      </w:pPr>
    </w:p>
    <w:p w14:paraId="5CDD0A68" w14:textId="77777777" w:rsidR="002263BA" w:rsidRDefault="00667269" w:rsidP="001642CB">
      <w:pPr>
        <w:numPr>
          <w:ilvl w:val="1"/>
          <w:numId w:val="0"/>
        </w:numPr>
        <w:spacing w:line="240" w:lineRule="atLeast"/>
        <w:ind w:left="-142" w:right="-27"/>
        <w:jc w:val="both"/>
        <w:rPr>
          <w:rFonts w:asciiTheme="majorHAnsi" w:eastAsia="Arial" w:hAnsiTheme="majorHAnsi" w:cstheme="minorHAnsi"/>
          <w:b/>
          <w:bCs/>
          <w:sz w:val="22"/>
          <w:szCs w:val="22"/>
        </w:rPr>
      </w:pPr>
      <w:r w:rsidRPr="004A1718">
        <w:rPr>
          <w:rFonts w:asciiTheme="majorHAnsi" w:eastAsia="Arial" w:hAnsiTheme="majorHAnsi" w:cstheme="minorHAnsi"/>
          <w:b/>
          <w:bCs/>
          <w:sz w:val="22"/>
          <w:szCs w:val="22"/>
        </w:rPr>
        <w:t xml:space="preserve"> </w:t>
      </w:r>
    </w:p>
    <w:p w14:paraId="38937FBA" w14:textId="44FDEF95" w:rsidR="00903043" w:rsidRPr="004A1718" w:rsidRDefault="00667269" w:rsidP="001642CB">
      <w:pPr>
        <w:numPr>
          <w:ilvl w:val="1"/>
          <w:numId w:val="0"/>
        </w:numPr>
        <w:spacing w:line="240" w:lineRule="atLeast"/>
        <w:ind w:left="-142" w:right="-27"/>
        <w:jc w:val="both"/>
        <w:rPr>
          <w:rFonts w:asciiTheme="majorHAnsi" w:eastAsia="Arial" w:hAnsiTheme="majorHAnsi" w:cstheme="minorHAnsi"/>
          <w:b/>
          <w:bCs/>
          <w:sz w:val="22"/>
          <w:szCs w:val="22"/>
        </w:rPr>
      </w:pPr>
      <w:r w:rsidRPr="004A1718">
        <w:rPr>
          <w:rFonts w:asciiTheme="majorHAnsi" w:eastAsia="Arial" w:hAnsiTheme="majorHAnsi" w:cstheme="minorHAnsi"/>
          <w:b/>
          <w:bCs/>
          <w:sz w:val="22"/>
          <w:szCs w:val="22"/>
        </w:rPr>
        <w:t xml:space="preserve">  </w:t>
      </w:r>
      <w:r w:rsidR="00903043" w:rsidRPr="004A1718">
        <w:rPr>
          <w:rFonts w:asciiTheme="majorHAnsi" w:eastAsia="Arial" w:hAnsiTheme="majorHAnsi" w:cstheme="minorHAnsi"/>
          <w:b/>
          <w:bCs/>
          <w:sz w:val="22"/>
          <w:szCs w:val="22"/>
        </w:rPr>
        <w:t xml:space="preserve">Lote 02 </w:t>
      </w:r>
      <w:r w:rsidR="004A1718" w:rsidRPr="004A1718">
        <w:rPr>
          <w:rFonts w:asciiTheme="majorHAnsi" w:eastAsia="Arial" w:hAnsiTheme="majorHAnsi" w:cstheme="minorHAnsi"/>
          <w:b/>
          <w:bCs/>
          <w:sz w:val="22"/>
          <w:szCs w:val="22"/>
        </w:rPr>
        <w:t xml:space="preserve">– Conservação e Limpeza </w:t>
      </w:r>
      <w:r w:rsidR="00A139DE" w:rsidRPr="004A1718">
        <w:rPr>
          <w:rFonts w:asciiTheme="majorHAnsi" w:eastAsia="Arial" w:hAnsiTheme="majorHAnsi" w:cstheme="minorHAnsi"/>
          <w:b/>
          <w:bCs/>
          <w:sz w:val="22"/>
          <w:szCs w:val="22"/>
        </w:rPr>
        <w:t xml:space="preserve">no valor de R$ </w:t>
      </w:r>
      <w:r w:rsidR="00D754E6" w:rsidRPr="004A1718">
        <w:rPr>
          <w:rFonts w:asciiTheme="majorHAnsi" w:eastAsia="Arial" w:hAnsiTheme="majorHAnsi" w:cstheme="minorHAnsi"/>
          <w:b/>
          <w:bCs/>
          <w:sz w:val="22"/>
          <w:szCs w:val="22"/>
        </w:rPr>
        <w:t>3.634,</w:t>
      </w:r>
      <w:r w:rsidR="00F32881" w:rsidRPr="004A1718">
        <w:rPr>
          <w:rFonts w:asciiTheme="majorHAnsi" w:eastAsia="Arial" w:hAnsiTheme="majorHAnsi" w:cstheme="minorHAnsi"/>
          <w:b/>
          <w:bCs/>
          <w:sz w:val="22"/>
          <w:szCs w:val="22"/>
        </w:rPr>
        <w:t>26</w:t>
      </w:r>
      <w:r w:rsidR="00A139DE" w:rsidRPr="004A1718">
        <w:rPr>
          <w:rFonts w:asciiTheme="majorHAnsi" w:eastAsia="Arial" w:hAnsiTheme="majorHAnsi" w:cstheme="minorHAnsi"/>
          <w:b/>
          <w:bCs/>
          <w:sz w:val="22"/>
          <w:szCs w:val="22"/>
        </w:rPr>
        <w:t xml:space="preserve">  </w:t>
      </w:r>
      <w:r w:rsidR="00903043" w:rsidRPr="004A1718">
        <w:rPr>
          <w:rFonts w:asciiTheme="majorHAnsi" w:eastAsia="Arial" w:hAnsiTheme="majorHAnsi" w:cstheme="minorHAnsi"/>
          <w:b/>
          <w:bCs/>
          <w:sz w:val="22"/>
          <w:szCs w:val="22"/>
        </w:rPr>
        <w:t>– Composto pelos seguintes itens:</w:t>
      </w:r>
    </w:p>
    <w:p w14:paraId="33B5482F" w14:textId="77777777" w:rsidR="004A1718" w:rsidRPr="004A1718" w:rsidRDefault="004A1718" w:rsidP="001642CB">
      <w:pPr>
        <w:numPr>
          <w:ilvl w:val="1"/>
          <w:numId w:val="0"/>
        </w:numPr>
        <w:spacing w:line="240" w:lineRule="atLeast"/>
        <w:ind w:left="-142" w:right="-27"/>
        <w:jc w:val="both"/>
        <w:rPr>
          <w:rFonts w:asciiTheme="majorHAnsi" w:eastAsia="Arial" w:hAnsiTheme="maj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978"/>
        <w:gridCol w:w="1172"/>
        <w:gridCol w:w="3508"/>
        <w:gridCol w:w="1251"/>
        <w:gridCol w:w="1410"/>
      </w:tblGrid>
      <w:tr w:rsidR="00836066" w:rsidRPr="00D8261F" w14:paraId="17D8FAB5" w14:textId="77777777" w:rsidTr="0035472A">
        <w:tc>
          <w:tcPr>
            <w:tcW w:w="743" w:type="dxa"/>
            <w:vAlign w:val="center"/>
          </w:tcPr>
          <w:p w14:paraId="42FC5CE7"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ITEM</w:t>
            </w:r>
          </w:p>
        </w:tc>
        <w:tc>
          <w:tcPr>
            <w:tcW w:w="979" w:type="dxa"/>
            <w:vAlign w:val="center"/>
          </w:tcPr>
          <w:p w14:paraId="6684DFD2"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QUANT</w:t>
            </w:r>
          </w:p>
        </w:tc>
        <w:tc>
          <w:tcPr>
            <w:tcW w:w="1167" w:type="dxa"/>
            <w:vAlign w:val="center"/>
          </w:tcPr>
          <w:p w14:paraId="128B71FB"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MED</w:t>
            </w:r>
          </w:p>
        </w:tc>
        <w:tc>
          <w:tcPr>
            <w:tcW w:w="3538" w:type="dxa"/>
            <w:vAlign w:val="center"/>
          </w:tcPr>
          <w:p w14:paraId="0AA052E0"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PRODUTO</w:t>
            </w:r>
          </w:p>
        </w:tc>
        <w:tc>
          <w:tcPr>
            <w:tcW w:w="1223" w:type="dxa"/>
            <w:vAlign w:val="center"/>
          </w:tcPr>
          <w:p w14:paraId="439800B0"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VALOR UNITÁRIO</w:t>
            </w:r>
          </w:p>
        </w:tc>
        <w:tc>
          <w:tcPr>
            <w:tcW w:w="1417" w:type="dxa"/>
            <w:vAlign w:val="center"/>
          </w:tcPr>
          <w:p w14:paraId="395F4B4F"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D8261F">
              <w:rPr>
                <w:rFonts w:asciiTheme="majorHAnsi" w:eastAsia="Arial" w:hAnsiTheme="majorHAnsi" w:cstheme="minorHAnsi"/>
                <w:b/>
                <w:sz w:val="22"/>
                <w:szCs w:val="22"/>
              </w:rPr>
              <w:t>VALOR TOTAL</w:t>
            </w:r>
          </w:p>
        </w:tc>
      </w:tr>
      <w:tr w:rsidR="00836066" w:rsidRPr="00D8261F" w14:paraId="5D08BE01" w14:textId="77777777" w:rsidTr="0035472A">
        <w:tc>
          <w:tcPr>
            <w:tcW w:w="743" w:type="dxa"/>
            <w:vAlign w:val="center"/>
          </w:tcPr>
          <w:p w14:paraId="7A169F88"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w:t>
            </w:r>
          </w:p>
        </w:tc>
        <w:tc>
          <w:tcPr>
            <w:tcW w:w="979" w:type="dxa"/>
            <w:vAlign w:val="center"/>
          </w:tcPr>
          <w:p w14:paraId="50F323EF"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20</w:t>
            </w:r>
          </w:p>
        </w:tc>
        <w:tc>
          <w:tcPr>
            <w:tcW w:w="1167" w:type="dxa"/>
            <w:vAlign w:val="center"/>
          </w:tcPr>
          <w:p w14:paraId="1AB667A9"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ROLO</w:t>
            </w:r>
          </w:p>
        </w:tc>
        <w:tc>
          <w:tcPr>
            <w:tcW w:w="3538" w:type="dxa"/>
          </w:tcPr>
          <w:p w14:paraId="62B37E15" w14:textId="77777777" w:rsidR="00836066" w:rsidRPr="00D8261F" w:rsidRDefault="00836066" w:rsidP="0035472A">
            <w:pPr>
              <w:suppressAutoHyphens/>
              <w:jc w:val="both"/>
              <w:rPr>
                <w:rFonts w:asciiTheme="majorHAnsi" w:hAnsiTheme="majorHAnsi" w:cstheme="minorHAnsi"/>
                <w:bCs/>
                <w:sz w:val="22"/>
                <w:szCs w:val="22"/>
              </w:rPr>
            </w:pPr>
            <w:r w:rsidRPr="00D8261F">
              <w:rPr>
                <w:rFonts w:asciiTheme="majorHAnsi" w:hAnsiTheme="majorHAnsi" w:cs="Arial"/>
                <w:bCs/>
                <w:sz w:val="22"/>
                <w:szCs w:val="22"/>
              </w:rPr>
              <w:t>Saco de Lixo com capacidade para 100 l, super reforçado grosso, rolo com 15 unidades, plástico puro com EVA para mais resistência e sem odor, tecnologia super solda (solda antivazamento), material Virgem + Reciclado selecionado para maior qualidade e resistência, dimensões 75cm x 90cm</w:t>
            </w:r>
          </w:p>
        </w:tc>
        <w:tc>
          <w:tcPr>
            <w:tcW w:w="1223" w:type="dxa"/>
            <w:vAlign w:val="center"/>
          </w:tcPr>
          <w:p w14:paraId="1AF8D49B"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R$ 50,46</w:t>
            </w:r>
          </w:p>
        </w:tc>
        <w:tc>
          <w:tcPr>
            <w:tcW w:w="1417" w:type="dxa"/>
            <w:vAlign w:val="center"/>
          </w:tcPr>
          <w:p w14:paraId="57010424"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R$ 1009,20</w:t>
            </w:r>
          </w:p>
        </w:tc>
      </w:tr>
      <w:tr w:rsidR="00836066" w:rsidRPr="00D8261F" w14:paraId="05E16C4D" w14:textId="77777777" w:rsidTr="0035472A">
        <w:tc>
          <w:tcPr>
            <w:tcW w:w="743" w:type="dxa"/>
            <w:vAlign w:val="center"/>
          </w:tcPr>
          <w:p w14:paraId="336E1FE7"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979" w:type="dxa"/>
            <w:vAlign w:val="center"/>
          </w:tcPr>
          <w:p w14:paraId="22CABE35"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7</w:t>
            </w:r>
          </w:p>
        </w:tc>
        <w:tc>
          <w:tcPr>
            <w:tcW w:w="1167" w:type="dxa"/>
            <w:vAlign w:val="center"/>
          </w:tcPr>
          <w:p w14:paraId="56EFB033"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GALÃO</w:t>
            </w:r>
          </w:p>
        </w:tc>
        <w:tc>
          <w:tcPr>
            <w:tcW w:w="3538" w:type="dxa"/>
          </w:tcPr>
          <w:p w14:paraId="4447702A"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Galão de 5l de Água Sanitária com Cloro ativo</w:t>
            </w:r>
            <w:r w:rsidRPr="00D8261F">
              <w:rPr>
                <w:rFonts w:asciiTheme="majorHAnsi" w:hAnsiTheme="majorHAnsi" w:cs="Arial"/>
                <w:bCs/>
                <w:sz w:val="22"/>
                <w:szCs w:val="22"/>
              </w:rPr>
              <w:br/>
              <w:t xml:space="preserve"> Múltiplo Uso que elimina bactéria, Alveja e desinfeta.</w:t>
            </w:r>
          </w:p>
          <w:p w14:paraId="03A6DAB8" w14:textId="77777777" w:rsidR="00836066" w:rsidRPr="00D8261F" w:rsidRDefault="00836066" w:rsidP="0035472A">
            <w:pPr>
              <w:suppressAutoHyphens/>
              <w:jc w:val="both"/>
              <w:rPr>
                <w:rFonts w:asciiTheme="majorHAnsi" w:eastAsia="Arial" w:hAnsiTheme="majorHAnsi" w:cstheme="minorHAnsi"/>
                <w:sz w:val="22"/>
                <w:szCs w:val="22"/>
              </w:rPr>
            </w:pPr>
          </w:p>
        </w:tc>
        <w:tc>
          <w:tcPr>
            <w:tcW w:w="1223" w:type="dxa"/>
            <w:vAlign w:val="center"/>
          </w:tcPr>
          <w:p w14:paraId="3321880E"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R$ 26,44</w:t>
            </w:r>
          </w:p>
        </w:tc>
        <w:tc>
          <w:tcPr>
            <w:tcW w:w="1417" w:type="dxa"/>
            <w:vAlign w:val="center"/>
          </w:tcPr>
          <w:p w14:paraId="286D584E"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R$ 185,08</w:t>
            </w:r>
          </w:p>
        </w:tc>
      </w:tr>
      <w:tr w:rsidR="00836066" w:rsidRPr="00D8261F" w14:paraId="51627DC2" w14:textId="77777777" w:rsidTr="0035472A">
        <w:tc>
          <w:tcPr>
            <w:tcW w:w="743" w:type="dxa"/>
            <w:vAlign w:val="center"/>
          </w:tcPr>
          <w:p w14:paraId="34046FC9"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lastRenderedPageBreak/>
              <w:t>3</w:t>
            </w:r>
          </w:p>
        </w:tc>
        <w:tc>
          <w:tcPr>
            <w:tcW w:w="979" w:type="dxa"/>
            <w:vAlign w:val="center"/>
          </w:tcPr>
          <w:p w14:paraId="29413322"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1167" w:type="dxa"/>
            <w:vAlign w:val="center"/>
          </w:tcPr>
          <w:p w14:paraId="45537345"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GALÃO</w:t>
            </w:r>
          </w:p>
        </w:tc>
        <w:tc>
          <w:tcPr>
            <w:tcW w:w="3538" w:type="dxa"/>
          </w:tcPr>
          <w:p w14:paraId="2D7A08B1"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Galão de 5l de lava louça líquido neutro, componente ativo, glicerina, coadjuvantes, conservantes, sequestrante, espessantes, controlador de ph, corantes e água. Componente ativo: linear alquilbenzeno sulfonato de sódio. Tensoativo biodegradável.</w:t>
            </w:r>
          </w:p>
          <w:p w14:paraId="3DAC33FC" w14:textId="77777777" w:rsidR="00836066" w:rsidRPr="00D8261F" w:rsidRDefault="00836066" w:rsidP="0035472A">
            <w:pPr>
              <w:numPr>
                <w:ilvl w:val="1"/>
                <w:numId w:val="0"/>
              </w:numPr>
              <w:tabs>
                <w:tab w:val="left" w:pos="0"/>
              </w:tabs>
              <w:spacing w:line="240" w:lineRule="atLeast"/>
              <w:ind w:right="-27"/>
              <w:jc w:val="both"/>
              <w:rPr>
                <w:rFonts w:asciiTheme="majorHAnsi" w:eastAsia="Arial" w:hAnsiTheme="majorHAnsi" w:cstheme="minorHAnsi"/>
                <w:sz w:val="22"/>
                <w:szCs w:val="22"/>
              </w:rPr>
            </w:pPr>
          </w:p>
        </w:tc>
        <w:tc>
          <w:tcPr>
            <w:tcW w:w="1223" w:type="dxa"/>
            <w:vAlign w:val="center"/>
          </w:tcPr>
          <w:p w14:paraId="1253218B"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R$ 16,69</w:t>
            </w:r>
          </w:p>
        </w:tc>
        <w:tc>
          <w:tcPr>
            <w:tcW w:w="1417" w:type="dxa"/>
            <w:vAlign w:val="center"/>
          </w:tcPr>
          <w:p w14:paraId="1A3A808E"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R$ 50,07</w:t>
            </w:r>
          </w:p>
        </w:tc>
      </w:tr>
      <w:tr w:rsidR="00836066" w:rsidRPr="00D8261F" w14:paraId="0B1CD533" w14:textId="77777777" w:rsidTr="0035472A">
        <w:tc>
          <w:tcPr>
            <w:tcW w:w="743" w:type="dxa"/>
            <w:vAlign w:val="center"/>
          </w:tcPr>
          <w:p w14:paraId="4A7F61D4"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4</w:t>
            </w:r>
          </w:p>
        </w:tc>
        <w:tc>
          <w:tcPr>
            <w:tcW w:w="979" w:type="dxa"/>
            <w:vAlign w:val="center"/>
          </w:tcPr>
          <w:p w14:paraId="13D8E081"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1167" w:type="dxa"/>
            <w:vAlign w:val="center"/>
          </w:tcPr>
          <w:p w14:paraId="02296A37"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PACOTE</w:t>
            </w:r>
          </w:p>
        </w:tc>
        <w:tc>
          <w:tcPr>
            <w:tcW w:w="3538" w:type="dxa"/>
          </w:tcPr>
          <w:p w14:paraId="09DC800C"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Detergente lava roupas em pó para tecidos e roupas tensoativo biodegradável de 1,6 kg;</w:t>
            </w:r>
          </w:p>
          <w:p w14:paraId="6B290B73" w14:textId="77777777" w:rsidR="00836066" w:rsidRPr="00D8261F" w:rsidRDefault="00836066" w:rsidP="0035472A">
            <w:pPr>
              <w:numPr>
                <w:ilvl w:val="1"/>
                <w:numId w:val="0"/>
              </w:numPr>
              <w:tabs>
                <w:tab w:val="left" w:pos="0"/>
              </w:tabs>
              <w:spacing w:line="240" w:lineRule="atLeast"/>
              <w:ind w:right="-27"/>
              <w:jc w:val="both"/>
              <w:rPr>
                <w:rFonts w:asciiTheme="majorHAnsi" w:eastAsia="Arial" w:hAnsiTheme="majorHAnsi" w:cstheme="minorHAnsi"/>
                <w:sz w:val="22"/>
                <w:szCs w:val="22"/>
              </w:rPr>
            </w:pPr>
          </w:p>
        </w:tc>
        <w:tc>
          <w:tcPr>
            <w:tcW w:w="1223" w:type="dxa"/>
            <w:vAlign w:val="center"/>
          </w:tcPr>
          <w:p w14:paraId="20A9295D"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R$ 13,13</w:t>
            </w:r>
          </w:p>
        </w:tc>
        <w:tc>
          <w:tcPr>
            <w:tcW w:w="1417" w:type="dxa"/>
            <w:vAlign w:val="center"/>
          </w:tcPr>
          <w:p w14:paraId="14A4A363"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R$ 39,39</w:t>
            </w:r>
          </w:p>
        </w:tc>
      </w:tr>
      <w:tr w:rsidR="00836066" w:rsidRPr="00D8261F" w14:paraId="37B7AF73" w14:textId="77777777" w:rsidTr="0035472A">
        <w:tc>
          <w:tcPr>
            <w:tcW w:w="743" w:type="dxa"/>
            <w:vAlign w:val="center"/>
          </w:tcPr>
          <w:p w14:paraId="6C2BBCE6"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5</w:t>
            </w:r>
          </w:p>
        </w:tc>
        <w:tc>
          <w:tcPr>
            <w:tcW w:w="979" w:type="dxa"/>
            <w:vAlign w:val="center"/>
          </w:tcPr>
          <w:p w14:paraId="64FAA64F"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1167" w:type="dxa"/>
            <w:vAlign w:val="center"/>
          </w:tcPr>
          <w:p w14:paraId="7ECB0E1F"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FARDO</w:t>
            </w:r>
          </w:p>
        </w:tc>
        <w:tc>
          <w:tcPr>
            <w:tcW w:w="3538" w:type="dxa"/>
          </w:tcPr>
          <w:p w14:paraId="4EE9AAE8"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Multiuso líquido, com 500 ml, embalagem com 12 unidades, para limpeza do dia a dia, prático e eficiente contra diversas sujeiras.</w:t>
            </w:r>
          </w:p>
          <w:p w14:paraId="754E52A1" w14:textId="77777777" w:rsidR="00836066" w:rsidRPr="00D8261F" w:rsidRDefault="00836066" w:rsidP="0035472A">
            <w:pPr>
              <w:suppressAutoHyphens/>
              <w:jc w:val="both"/>
              <w:rPr>
                <w:rFonts w:asciiTheme="majorHAnsi" w:eastAsia="Arial" w:hAnsiTheme="majorHAnsi" w:cstheme="minorHAnsi"/>
                <w:sz w:val="22"/>
                <w:szCs w:val="22"/>
              </w:rPr>
            </w:pPr>
          </w:p>
        </w:tc>
        <w:tc>
          <w:tcPr>
            <w:tcW w:w="1223" w:type="dxa"/>
            <w:vAlign w:val="center"/>
          </w:tcPr>
          <w:p w14:paraId="58C4EE36"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29,78</w:t>
            </w:r>
          </w:p>
        </w:tc>
        <w:tc>
          <w:tcPr>
            <w:tcW w:w="1417" w:type="dxa"/>
            <w:vAlign w:val="center"/>
          </w:tcPr>
          <w:p w14:paraId="15F3740C"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R$ 89,34</w:t>
            </w:r>
          </w:p>
        </w:tc>
      </w:tr>
      <w:tr w:rsidR="00836066" w:rsidRPr="00D8261F" w14:paraId="7F498B1E" w14:textId="77777777" w:rsidTr="0035472A">
        <w:trPr>
          <w:trHeight w:val="1275"/>
        </w:trPr>
        <w:tc>
          <w:tcPr>
            <w:tcW w:w="743" w:type="dxa"/>
            <w:vAlign w:val="center"/>
          </w:tcPr>
          <w:p w14:paraId="1CD2A65F"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6</w:t>
            </w:r>
          </w:p>
        </w:tc>
        <w:tc>
          <w:tcPr>
            <w:tcW w:w="979" w:type="dxa"/>
            <w:vAlign w:val="center"/>
          </w:tcPr>
          <w:p w14:paraId="58454AF3"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12</w:t>
            </w:r>
          </w:p>
        </w:tc>
        <w:tc>
          <w:tcPr>
            <w:tcW w:w="1167" w:type="dxa"/>
            <w:vAlign w:val="center"/>
          </w:tcPr>
          <w:p w14:paraId="75592E35"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UNIDADE</w:t>
            </w:r>
          </w:p>
        </w:tc>
        <w:tc>
          <w:tcPr>
            <w:tcW w:w="3538" w:type="dxa"/>
          </w:tcPr>
          <w:p w14:paraId="794E909A"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Pano de chão, xadrez com 10 peças, medindo 65 cm por 45 cm, peso leve, absorvente, 100 algodão, material natural;</w:t>
            </w:r>
          </w:p>
          <w:p w14:paraId="560E4CC5" w14:textId="77777777" w:rsidR="00836066" w:rsidRPr="00D8261F" w:rsidRDefault="00836066" w:rsidP="0035472A">
            <w:pPr>
              <w:suppressAutoHyphens/>
              <w:jc w:val="both"/>
              <w:rPr>
                <w:rFonts w:asciiTheme="majorHAnsi" w:hAnsiTheme="majorHAnsi" w:cstheme="minorHAnsi"/>
                <w:bCs/>
                <w:sz w:val="22"/>
                <w:szCs w:val="22"/>
              </w:rPr>
            </w:pPr>
          </w:p>
        </w:tc>
        <w:tc>
          <w:tcPr>
            <w:tcW w:w="1223" w:type="dxa"/>
            <w:vAlign w:val="center"/>
          </w:tcPr>
          <w:p w14:paraId="7DA3FFE6"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R$ 9,94</w:t>
            </w:r>
          </w:p>
        </w:tc>
        <w:tc>
          <w:tcPr>
            <w:tcW w:w="1417" w:type="dxa"/>
            <w:vAlign w:val="center"/>
          </w:tcPr>
          <w:p w14:paraId="179D0EB2"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R$ 119,28</w:t>
            </w:r>
          </w:p>
        </w:tc>
      </w:tr>
      <w:tr w:rsidR="00836066" w:rsidRPr="00D8261F" w14:paraId="6B03CB48" w14:textId="77777777" w:rsidTr="0035472A">
        <w:tc>
          <w:tcPr>
            <w:tcW w:w="743" w:type="dxa"/>
            <w:vAlign w:val="center"/>
          </w:tcPr>
          <w:p w14:paraId="436AF08A"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7</w:t>
            </w:r>
          </w:p>
        </w:tc>
        <w:tc>
          <w:tcPr>
            <w:tcW w:w="979" w:type="dxa"/>
            <w:vAlign w:val="center"/>
          </w:tcPr>
          <w:p w14:paraId="789AB4AC"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7" w:type="dxa"/>
            <w:vAlign w:val="center"/>
          </w:tcPr>
          <w:p w14:paraId="621222D1"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UNIDADE</w:t>
            </w:r>
          </w:p>
        </w:tc>
        <w:tc>
          <w:tcPr>
            <w:tcW w:w="3538" w:type="dxa"/>
          </w:tcPr>
          <w:p w14:paraId="6CCEA156"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Álcool líquido 46%, embalagem com 1l, desinfecção eficaz: Possui propriedades desinfetantes que permitem eliminar microrganismos nocivos à saúde;</w:t>
            </w:r>
          </w:p>
          <w:p w14:paraId="4E105248" w14:textId="77777777" w:rsidR="00836066" w:rsidRPr="00D8261F" w:rsidRDefault="00836066" w:rsidP="0035472A">
            <w:pPr>
              <w:suppressAutoHyphens/>
              <w:jc w:val="both"/>
              <w:rPr>
                <w:rFonts w:asciiTheme="majorHAnsi" w:hAnsiTheme="majorHAnsi" w:cstheme="minorHAnsi"/>
                <w:bCs/>
                <w:sz w:val="22"/>
                <w:szCs w:val="22"/>
              </w:rPr>
            </w:pPr>
          </w:p>
        </w:tc>
        <w:tc>
          <w:tcPr>
            <w:tcW w:w="1223" w:type="dxa"/>
            <w:vAlign w:val="center"/>
          </w:tcPr>
          <w:p w14:paraId="63317FAD"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R$ 12,21</w:t>
            </w:r>
          </w:p>
        </w:tc>
        <w:tc>
          <w:tcPr>
            <w:tcW w:w="1417" w:type="dxa"/>
            <w:vAlign w:val="center"/>
          </w:tcPr>
          <w:p w14:paraId="7CFC02C9"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122,10</w:t>
            </w:r>
          </w:p>
        </w:tc>
      </w:tr>
      <w:tr w:rsidR="00836066" w:rsidRPr="00D8261F" w14:paraId="7934EFF3" w14:textId="77777777" w:rsidTr="0035472A">
        <w:tc>
          <w:tcPr>
            <w:tcW w:w="743" w:type="dxa"/>
            <w:vAlign w:val="center"/>
          </w:tcPr>
          <w:p w14:paraId="0B9A8983"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8</w:t>
            </w:r>
          </w:p>
        </w:tc>
        <w:tc>
          <w:tcPr>
            <w:tcW w:w="979" w:type="dxa"/>
            <w:vAlign w:val="center"/>
          </w:tcPr>
          <w:p w14:paraId="429A1FE9"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1167" w:type="dxa"/>
            <w:vAlign w:val="center"/>
          </w:tcPr>
          <w:p w14:paraId="2DC705C3"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ROLO</w:t>
            </w:r>
          </w:p>
        </w:tc>
        <w:tc>
          <w:tcPr>
            <w:tcW w:w="3538" w:type="dxa"/>
          </w:tcPr>
          <w:p w14:paraId="4734D4B1"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Rolo de pano multiuso picotado, 20 cm x 300 mts, com furinhos, usado para a limpeza de qualquer ambiente, leve e prático, e sua principal característica é absorver bem líquidos e ser de fácil enxágue, sem reter odores, composição: 50% viscose e 50% poliéster;</w:t>
            </w:r>
          </w:p>
          <w:p w14:paraId="50D075BF" w14:textId="77777777" w:rsidR="00836066" w:rsidRPr="00D8261F" w:rsidRDefault="00836066" w:rsidP="0035472A">
            <w:pPr>
              <w:suppressAutoHyphens/>
              <w:jc w:val="both"/>
              <w:rPr>
                <w:rFonts w:asciiTheme="majorHAnsi" w:hAnsiTheme="majorHAnsi" w:cstheme="minorHAnsi"/>
                <w:bCs/>
                <w:sz w:val="22"/>
                <w:szCs w:val="22"/>
              </w:rPr>
            </w:pPr>
          </w:p>
        </w:tc>
        <w:tc>
          <w:tcPr>
            <w:tcW w:w="1223" w:type="dxa"/>
            <w:vAlign w:val="center"/>
          </w:tcPr>
          <w:p w14:paraId="68420C5B"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R$ 26,00</w:t>
            </w:r>
          </w:p>
        </w:tc>
        <w:tc>
          <w:tcPr>
            <w:tcW w:w="1417" w:type="dxa"/>
            <w:vAlign w:val="center"/>
          </w:tcPr>
          <w:p w14:paraId="48E0F572"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R$ 52,00</w:t>
            </w:r>
          </w:p>
        </w:tc>
      </w:tr>
      <w:tr w:rsidR="00836066" w:rsidRPr="00D8261F" w14:paraId="15C1E155" w14:textId="77777777" w:rsidTr="0035472A">
        <w:tc>
          <w:tcPr>
            <w:tcW w:w="743" w:type="dxa"/>
            <w:vAlign w:val="center"/>
          </w:tcPr>
          <w:p w14:paraId="7EE63FCD"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9</w:t>
            </w:r>
          </w:p>
        </w:tc>
        <w:tc>
          <w:tcPr>
            <w:tcW w:w="979" w:type="dxa"/>
            <w:vAlign w:val="center"/>
          </w:tcPr>
          <w:p w14:paraId="622A857F" w14:textId="497C2711" w:rsidR="00836066" w:rsidRPr="00D8261F" w:rsidRDefault="009D6C7A"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1167" w:type="dxa"/>
            <w:vAlign w:val="center"/>
          </w:tcPr>
          <w:p w14:paraId="145033E1" w14:textId="586F14F2" w:rsidR="00836066" w:rsidRPr="00D8261F" w:rsidRDefault="009D6C7A"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UNIDADE</w:t>
            </w:r>
          </w:p>
        </w:tc>
        <w:tc>
          <w:tcPr>
            <w:tcW w:w="3538" w:type="dxa"/>
          </w:tcPr>
          <w:p w14:paraId="63E2F0F0"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Lustra móveis, embalagem com 500 ml, para todo tipo de superfície, repõe e restaura brilho, proteção contra manchas d’agua, perfume de longa duração.</w:t>
            </w:r>
          </w:p>
          <w:p w14:paraId="14421BDB" w14:textId="77777777" w:rsidR="00836066" w:rsidRPr="00D8261F" w:rsidRDefault="00836066" w:rsidP="0035472A">
            <w:pPr>
              <w:jc w:val="both"/>
              <w:rPr>
                <w:rFonts w:asciiTheme="majorHAnsi" w:hAnsiTheme="majorHAnsi" w:cstheme="minorHAnsi"/>
                <w:sz w:val="22"/>
                <w:szCs w:val="22"/>
              </w:rPr>
            </w:pPr>
          </w:p>
        </w:tc>
        <w:tc>
          <w:tcPr>
            <w:tcW w:w="1223" w:type="dxa"/>
            <w:vAlign w:val="center"/>
          </w:tcPr>
          <w:p w14:paraId="47334CEB" w14:textId="05362A7F" w:rsidR="00836066" w:rsidRPr="00D8261F" w:rsidRDefault="00AB5F8D"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 xml:space="preserve">R$ </w:t>
            </w:r>
            <w:r w:rsidR="009D6C7A" w:rsidRPr="00D8261F">
              <w:rPr>
                <w:rFonts w:asciiTheme="majorHAnsi" w:eastAsia="Arial" w:hAnsiTheme="majorHAnsi" w:cstheme="minorHAnsi"/>
                <w:b/>
                <w:bCs/>
                <w:sz w:val="22"/>
                <w:szCs w:val="22"/>
              </w:rPr>
              <w:t>10,71</w:t>
            </w:r>
          </w:p>
        </w:tc>
        <w:tc>
          <w:tcPr>
            <w:tcW w:w="1417" w:type="dxa"/>
            <w:vAlign w:val="center"/>
          </w:tcPr>
          <w:p w14:paraId="161A9B3B" w14:textId="56E6CBBA" w:rsidR="00836066" w:rsidRPr="00D8261F" w:rsidRDefault="00AB5F8D"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 xml:space="preserve">R$ </w:t>
            </w:r>
            <w:r w:rsidR="009D6C7A" w:rsidRPr="00D8261F">
              <w:rPr>
                <w:rFonts w:asciiTheme="majorHAnsi" w:eastAsia="Arial" w:hAnsiTheme="majorHAnsi" w:cstheme="minorHAnsi"/>
                <w:b/>
                <w:bCs/>
                <w:sz w:val="22"/>
                <w:szCs w:val="22"/>
              </w:rPr>
              <w:t>21,42</w:t>
            </w:r>
          </w:p>
        </w:tc>
      </w:tr>
      <w:tr w:rsidR="00836066" w:rsidRPr="00D8261F" w14:paraId="50304261" w14:textId="77777777" w:rsidTr="0035472A">
        <w:tc>
          <w:tcPr>
            <w:tcW w:w="743" w:type="dxa"/>
            <w:vAlign w:val="center"/>
          </w:tcPr>
          <w:p w14:paraId="49EE2483"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979" w:type="dxa"/>
            <w:vAlign w:val="center"/>
          </w:tcPr>
          <w:p w14:paraId="4FFB9CFE" w14:textId="7827F3E5" w:rsidR="00836066" w:rsidRPr="00D8261F" w:rsidRDefault="00AB5F8D"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6</w:t>
            </w:r>
          </w:p>
        </w:tc>
        <w:tc>
          <w:tcPr>
            <w:tcW w:w="1167" w:type="dxa"/>
            <w:vAlign w:val="center"/>
          </w:tcPr>
          <w:p w14:paraId="02C2893B"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PACOTE</w:t>
            </w:r>
          </w:p>
        </w:tc>
        <w:tc>
          <w:tcPr>
            <w:tcW w:w="3538" w:type="dxa"/>
          </w:tcPr>
          <w:p w14:paraId="7C173E73" w14:textId="77777777" w:rsidR="00836066" w:rsidRPr="00D8261F" w:rsidRDefault="00836066" w:rsidP="0035472A">
            <w:pPr>
              <w:spacing w:before="30" w:after="30"/>
              <w:jc w:val="both"/>
              <w:rPr>
                <w:rFonts w:asciiTheme="majorHAnsi" w:hAnsiTheme="majorHAnsi" w:cs="Arial"/>
                <w:sz w:val="22"/>
                <w:szCs w:val="22"/>
              </w:rPr>
            </w:pPr>
            <w:r w:rsidRPr="00D8261F">
              <w:rPr>
                <w:rFonts w:asciiTheme="majorHAnsi" w:hAnsiTheme="majorHAnsi" w:cs="Arial"/>
                <w:sz w:val="22"/>
                <w:szCs w:val="22"/>
              </w:rPr>
              <w:t xml:space="preserve">Esponja Para Louça 110MM X 75MM X 20MM- De poliuretano e abrasivo sintético, tipo dupla face </w:t>
            </w:r>
            <w:r w:rsidRPr="00D8261F">
              <w:rPr>
                <w:rFonts w:asciiTheme="majorHAnsi" w:hAnsiTheme="majorHAnsi" w:cs="Arial"/>
                <w:sz w:val="22"/>
                <w:szCs w:val="22"/>
              </w:rPr>
              <w:lastRenderedPageBreak/>
              <w:t>com agente antimicrobiano com ação bacteriostática e fungistática. Acondicionado em embalagem com 4 unidades que garanta a higiene e integridade do produto até seu uso, devendo conter na embalagem dados de identificação do fabricante;</w:t>
            </w:r>
          </w:p>
          <w:p w14:paraId="22C3AD74" w14:textId="77777777" w:rsidR="00836066" w:rsidRPr="00D8261F" w:rsidRDefault="00836066" w:rsidP="0035472A">
            <w:pPr>
              <w:jc w:val="both"/>
              <w:rPr>
                <w:rFonts w:asciiTheme="majorHAnsi" w:hAnsiTheme="majorHAnsi" w:cs="Arial"/>
                <w:sz w:val="22"/>
                <w:szCs w:val="22"/>
              </w:rPr>
            </w:pPr>
          </w:p>
        </w:tc>
        <w:tc>
          <w:tcPr>
            <w:tcW w:w="1223" w:type="dxa"/>
            <w:vAlign w:val="center"/>
          </w:tcPr>
          <w:p w14:paraId="47E2064B" w14:textId="720FBF01" w:rsidR="00836066" w:rsidRPr="00D8261F" w:rsidRDefault="00AB5F8D"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lastRenderedPageBreak/>
              <w:t xml:space="preserve">R$ </w:t>
            </w:r>
            <w:r w:rsidR="00D754E6" w:rsidRPr="00D8261F">
              <w:rPr>
                <w:rFonts w:asciiTheme="majorHAnsi" w:eastAsia="Arial" w:hAnsiTheme="majorHAnsi" w:cstheme="minorHAnsi"/>
                <w:b/>
                <w:bCs/>
                <w:sz w:val="22"/>
                <w:szCs w:val="22"/>
              </w:rPr>
              <w:t>8,90</w:t>
            </w:r>
          </w:p>
        </w:tc>
        <w:tc>
          <w:tcPr>
            <w:tcW w:w="1417" w:type="dxa"/>
            <w:vAlign w:val="center"/>
          </w:tcPr>
          <w:p w14:paraId="45184C34" w14:textId="14D21086"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R$ 53,40</w:t>
            </w:r>
          </w:p>
        </w:tc>
      </w:tr>
      <w:tr w:rsidR="00836066" w:rsidRPr="00D8261F" w14:paraId="6A3E8A28" w14:textId="77777777" w:rsidTr="0035472A">
        <w:tc>
          <w:tcPr>
            <w:tcW w:w="743" w:type="dxa"/>
            <w:vAlign w:val="center"/>
          </w:tcPr>
          <w:p w14:paraId="666F54C2"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11</w:t>
            </w:r>
          </w:p>
        </w:tc>
        <w:tc>
          <w:tcPr>
            <w:tcW w:w="979" w:type="dxa"/>
            <w:vAlign w:val="center"/>
          </w:tcPr>
          <w:p w14:paraId="5813884B" w14:textId="1EB0BA3C"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60</w:t>
            </w:r>
          </w:p>
        </w:tc>
        <w:tc>
          <w:tcPr>
            <w:tcW w:w="1167" w:type="dxa"/>
            <w:vAlign w:val="center"/>
          </w:tcPr>
          <w:p w14:paraId="00607BB8"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UNIDADE</w:t>
            </w:r>
          </w:p>
        </w:tc>
        <w:tc>
          <w:tcPr>
            <w:tcW w:w="3538" w:type="dxa"/>
          </w:tcPr>
          <w:p w14:paraId="1076E67D" w14:textId="77777777" w:rsidR="00836066" w:rsidRPr="00D8261F" w:rsidRDefault="00836066" w:rsidP="0035472A">
            <w:pPr>
              <w:jc w:val="both"/>
              <w:rPr>
                <w:rFonts w:asciiTheme="majorHAnsi" w:hAnsiTheme="majorHAnsi" w:cs="Arial"/>
                <w:sz w:val="22"/>
                <w:szCs w:val="22"/>
              </w:rPr>
            </w:pPr>
            <w:r w:rsidRPr="00D8261F">
              <w:rPr>
                <w:rFonts w:asciiTheme="majorHAnsi" w:hAnsiTheme="majorHAnsi" w:cs="Arial"/>
                <w:sz w:val="22"/>
                <w:szCs w:val="22"/>
              </w:rPr>
              <w:t>Desodorizador de ambiente, frasco de alumínio, com 400 ml, em forma de aerossol, fragrâncias agradáveis e diversas, não contendo Clorofluorcarbono - CFC. Com registro do Ministério da Saúde. Embalagem contendo o nome do fabricante, data de fabricação e prazo de validade no mínimo 12 meses da data da entrega</w:t>
            </w:r>
          </w:p>
          <w:p w14:paraId="3C74F612" w14:textId="77777777" w:rsidR="00836066" w:rsidRPr="00D8261F" w:rsidRDefault="00836066" w:rsidP="0035472A">
            <w:pPr>
              <w:jc w:val="both"/>
              <w:rPr>
                <w:rFonts w:asciiTheme="majorHAnsi" w:hAnsiTheme="majorHAnsi" w:cs="Arial"/>
                <w:sz w:val="22"/>
                <w:szCs w:val="22"/>
              </w:rPr>
            </w:pPr>
          </w:p>
        </w:tc>
        <w:tc>
          <w:tcPr>
            <w:tcW w:w="1223" w:type="dxa"/>
            <w:vAlign w:val="center"/>
          </w:tcPr>
          <w:p w14:paraId="6E10DC45" w14:textId="36D20036"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R$ 17,86</w:t>
            </w:r>
          </w:p>
        </w:tc>
        <w:tc>
          <w:tcPr>
            <w:tcW w:w="1417" w:type="dxa"/>
            <w:vAlign w:val="center"/>
          </w:tcPr>
          <w:p w14:paraId="17DF3D47" w14:textId="1804E2A6"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R$ 1071,60</w:t>
            </w:r>
          </w:p>
        </w:tc>
      </w:tr>
      <w:tr w:rsidR="00836066" w:rsidRPr="00D8261F" w14:paraId="46DD681D" w14:textId="77777777" w:rsidTr="0035472A">
        <w:tc>
          <w:tcPr>
            <w:tcW w:w="743" w:type="dxa"/>
            <w:vAlign w:val="center"/>
          </w:tcPr>
          <w:p w14:paraId="7C4717AA"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12</w:t>
            </w:r>
          </w:p>
        </w:tc>
        <w:tc>
          <w:tcPr>
            <w:tcW w:w="979" w:type="dxa"/>
            <w:vAlign w:val="center"/>
          </w:tcPr>
          <w:p w14:paraId="4E63CD9E" w14:textId="0E77B760"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1167" w:type="dxa"/>
            <w:vAlign w:val="center"/>
          </w:tcPr>
          <w:p w14:paraId="65D3FFC9"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GALÃO</w:t>
            </w:r>
          </w:p>
        </w:tc>
        <w:tc>
          <w:tcPr>
            <w:tcW w:w="3538" w:type="dxa"/>
          </w:tcPr>
          <w:p w14:paraId="1108B69C" w14:textId="77777777" w:rsidR="00836066" w:rsidRPr="00D8261F" w:rsidRDefault="00836066" w:rsidP="0035472A">
            <w:pPr>
              <w:jc w:val="both"/>
              <w:rPr>
                <w:rFonts w:asciiTheme="majorHAnsi" w:hAnsiTheme="majorHAnsi" w:cs="Arial"/>
                <w:sz w:val="22"/>
                <w:szCs w:val="22"/>
              </w:rPr>
            </w:pPr>
            <w:r w:rsidRPr="00D8261F">
              <w:rPr>
                <w:rFonts w:asciiTheme="majorHAnsi" w:hAnsiTheme="majorHAnsi" w:cs="Arial"/>
                <w:sz w:val="22"/>
                <w:szCs w:val="22"/>
              </w:rPr>
              <w:t>Galão de 5 litros de álcool em gel antisséptico perfumado, em embalagem plástica. Solução com responsabilidade: Registro Aprovado pela Anvisa, Extrato de Aloe Vera (não resseca as mãos), não testado em animais, Formulação Biodegradável, Formulação Livre de Parabenos, Cosméticos de Qualidade, Matérias-primas selecionadas, Essência Suave.</w:t>
            </w:r>
          </w:p>
          <w:p w14:paraId="16524A6D" w14:textId="77777777" w:rsidR="00836066" w:rsidRPr="00D8261F" w:rsidRDefault="00836066" w:rsidP="0035472A">
            <w:pPr>
              <w:jc w:val="both"/>
              <w:rPr>
                <w:rFonts w:asciiTheme="majorHAnsi" w:hAnsiTheme="majorHAnsi" w:cs="Arial"/>
                <w:sz w:val="22"/>
                <w:szCs w:val="22"/>
              </w:rPr>
            </w:pPr>
          </w:p>
        </w:tc>
        <w:tc>
          <w:tcPr>
            <w:tcW w:w="1223" w:type="dxa"/>
            <w:vAlign w:val="center"/>
          </w:tcPr>
          <w:p w14:paraId="6DFE0393" w14:textId="52EAB554"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R$ 98,24</w:t>
            </w:r>
          </w:p>
        </w:tc>
        <w:tc>
          <w:tcPr>
            <w:tcW w:w="1417" w:type="dxa"/>
            <w:vAlign w:val="center"/>
          </w:tcPr>
          <w:p w14:paraId="44DBFF49" w14:textId="6E2BDC9A"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R$ 196,48</w:t>
            </w:r>
          </w:p>
        </w:tc>
      </w:tr>
      <w:tr w:rsidR="00836066" w:rsidRPr="00D8261F" w14:paraId="62904169" w14:textId="77777777" w:rsidTr="0035472A">
        <w:tc>
          <w:tcPr>
            <w:tcW w:w="743" w:type="dxa"/>
            <w:vAlign w:val="center"/>
          </w:tcPr>
          <w:p w14:paraId="36EFFD26"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13</w:t>
            </w:r>
          </w:p>
        </w:tc>
        <w:tc>
          <w:tcPr>
            <w:tcW w:w="979" w:type="dxa"/>
            <w:vAlign w:val="center"/>
          </w:tcPr>
          <w:p w14:paraId="2FCF61C3" w14:textId="578E88B9"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7" w:type="dxa"/>
            <w:vAlign w:val="center"/>
          </w:tcPr>
          <w:p w14:paraId="41E65034"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PACOTE</w:t>
            </w:r>
          </w:p>
        </w:tc>
        <w:tc>
          <w:tcPr>
            <w:tcW w:w="3538" w:type="dxa"/>
          </w:tcPr>
          <w:p w14:paraId="3B9FB6FA" w14:textId="77777777" w:rsidR="00836066" w:rsidRPr="00D8261F" w:rsidRDefault="00836066" w:rsidP="0035472A">
            <w:pPr>
              <w:jc w:val="both"/>
              <w:rPr>
                <w:rFonts w:asciiTheme="majorHAnsi" w:hAnsiTheme="majorHAnsi" w:cs="Arial"/>
                <w:sz w:val="22"/>
                <w:szCs w:val="22"/>
              </w:rPr>
            </w:pPr>
            <w:r w:rsidRPr="00D8261F">
              <w:rPr>
                <w:rFonts w:asciiTheme="majorHAnsi" w:hAnsiTheme="majorHAnsi" w:cs="Arial"/>
                <w:sz w:val="22"/>
                <w:szCs w:val="22"/>
              </w:rPr>
              <w:t>Esponja Lã De Aço, Ideal para limpeza acessórios de cozinha, embalagem com 8 unidades</w:t>
            </w:r>
          </w:p>
        </w:tc>
        <w:tc>
          <w:tcPr>
            <w:tcW w:w="1223" w:type="dxa"/>
            <w:vAlign w:val="center"/>
          </w:tcPr>
          <w:p w14:paraId="793B77B9" w14:textId="1B5345BD" w:rsidR="00836066" w:rsidRPr="00D8261F" w:rsidRDefault="00F32881"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Pr>
                <w:rFonts w:asciiTheme="majorHAnsi" w:eastAsia="Arial" w:hAnsiTheme="majorHAnsi" w:cstheme="minorHAnsi"/>
                <w:b/>
                <w:bCs/>
                <w:sz w:val="22"/>
                <w:szCs w:val="22"/>
              </w:rPr>
              <w:t xml:space="preserve">R$ </w:t>
            </w:r>
            <w:r w:rsidR="00D754E6" w:rsidRPr="00D8261F">
              <w:rPr>
                <w:rFonts w:asciiTheme="majorHAnsi" w:eastAsia="Arial" w:hAnsiTheme="majorHAnsi" w:cstheme="minorHAnsi"/>
                <w:b/>
                <w:bCs/>
                <w:sz w:val="22"/>
                <w:szCs w:val="22"/>
              </w:rPr>
              <w:t>4,44</w:t>
            </w:r>
          </w:p>
        </w:tc>
        <w:tc>
          <w:tcPr>
            <w:tcW w:w="1417" w:type="dxa"/>
            <w:vAlign w:val="center"/>
          </w:tcPr>
          <w:p w14:paraId="796CEB6A" w14:textId="0FAFE13F"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R$ 44,40</w:t>
            </w:r>
          </w:p>
        </w:tc>
      </w:tr>
      <w:tr w:rsidR="00836066" w:rsidRPr="00D8261F" w14:paraId="43E2C7CC" w14:textId="77777777" w:rsidTr="0035472A">
        <w:tc>
          <w:tcPr>
            <w:tcW w:w="743" w:type="dxa"/>
            <w:vAlign w:val="center"/>
          </w:tcPr>
          <w:p w14:paraId="532A3561"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14</w:t>
            </w:r>
          </w:p>
        </w:tc>
        <w:tc>
          <w:tcPr>
            <w:tcW w:w="979" w:type="dxa"/>
            <w:vAlign w:val="center"/>
          </w:tcPr>
          <w:p w14:paraId="154EBB15" w14:textId="47E5B999"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7" w:type="dxa"/>
            <w:vAlign w:val="center"/>
          </w:tcPr>
          <w:p w14:paraId="086BDD3D"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GALÃO</w:t>
            </w:r>
          </w:p>
        </w:tc>
        <w:tc>
          <w:tcPr>
            <w:tcW w:w="3538" w:type="dxa"/>
          </w:tcPr>
          <w:p w14:paraId="2D132103" w14:textId="77777777" w:rsidR="00836066" w:rsidRPr="00D8261F" w:rsidRDefault="00836066" w:rsidP="0035472A">
            <w:pPr>
              <w:jc w:val="both"/>
              <w:rPr>
                <w:rFonts w:asciiTheme="majorHAnsi" w:hAnsiTheme="majorHAnsi" w:cs="Arial"/>
                <w:sz w:val="22"/>
                <w:szCs w:val="22"/>
              </w:rPr>
            </w:pPr>
            <w:r w:rsidRPr="00D8261F">
              <w:rPr>
                <w:rFonts w:asciiTheme="majorHAnsi" w:hAnsiTheme="majorHAnsi" w:cs="Arial"/>
                <w:bCs/>
                <w:sz w:val="22"/>
                <w:szCs w:val="22"/>
              </w:rPr>
              <w:t>Galão de 5l de desinfetante 3 em 1: limpa, desinfeta e perfuma, com aroma suave</w:t>
            </w:r>
          </w:p>
        </w:tc>
        <w:tc>
          <w:tcPr>
            <w:tcW w:w="1223" w:type="dxa"/>
            <w:vAlign w:val="center"/>
          </w:tcPr>
          <w:p w14:paraId="51E63E3D" w14:textId="33D7F67D"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R$ 47,2</w:t>
            </w:r>
            <w:r w:rsidR="00A41EFC">
              <w:rPr>
                <w:rFonts w:asciiTheme="majorHAnsi" w:eastAsia="Arial" w:hAnsiTheme="majorHAnsi" w:cstheme="minorHAnsi"/>
                <w:b/>
                <w:bCs/>
                <w:sz w:val="22"/>
                <w:szCs w:val="22"/>
              </w:rPr>
              <w:t>3</w:t>
            </w:r>
          </w:p>
        </w:tc>
        <w:tc>
          <w:tcPr>
            <w:tcW w:w="1417" w:type="dxa"/>
            <w:vAlign w:val="center"/>
          </w:tcPr>
          <w:p w14:paraId="08EE9550" w14:textId="51D95295"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R$ 472,</w:t>
            </w:r>
            <w:r w:rsidR="00A41EFC">
              <w:rPr>
                <w:rFonts w:asciiTheme="majorHAnsi" w:eastAsia="Arial" w:hAnsiTheme="majorHAnsi" w:cstheme="minorHAnsi"/>
                <w:b/>
                <w:bCs/>
                <w:sz w:val="22"/>
                <w:szCs w:val="22"/>
              </w:rPr>
              <w:t>3</w:t>
            </w:r>
            <w:r w:rsidRPr="00D8261F">
              <w:rPr>
                <w:rFonts w:asciiTheme="majorHAnsi" w:eastAsia="Arial" w:hAnsiTheme="majorHAnsi" w:cstheme="minorHAnsi"/>
                <w:b/>
                <w:bCs/>
                <w:sz w:val="22"/>
                <w:szCs w:val="22"/>
              </w:rPr>
              <w:t>0</w:t>
            </w:r>
          </w:p>
        </w:tc>
      </w:tr>
      <w:tr w:rsidR="00836066" w:rsidRPr="00D8261F" w14:paraId="78B08D79" w14:textId="77777777" w:rsidTr="0035472A">
        <w:tc>
          <w:tcPr>
            <w:tcW w:w="743" w:type="dxa"/>
            <w:vAlign w:val="center"/>
          </w:tcPr>
          <w:p w14:paraId="6E17BD9D" w14:textId="77777777" w:rsidR="00836066" w:rsidRPr="00D8261F" w:rsidRDefault="0083606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15</w:t>
            </w:r>
          </w:p>
        </w:tc>
        <w:tc>
          <w:tcPr>
            <w:tcW w:w="979" w:type="dxa"/>
            <w:vAlign w:val="center"/>
          </w:tcPr>
          <w:p w14:paraId="1FD22E71" w14:textId="61DCBAB8"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1167" w:type="dxa"/>
            <w:vAlign w:val="center"/>
          </w:tcPr>
          <w:p w14:paraId="5D4C6902" w14:textId="77777777" w:rsidR="00836066" w:rsidRPr="00D8261F" w:rsidRDefault="00836066" w:rsidP="0035472A">
            <w:pPr>
              <w:numPr>
                <w:ilvl w:val="1"/>
                <w:numId w:val="0"/>
              </w:numPr>
              <w:tabs>
                <w:tab w:val="left" w:pos="0"/>
              </w:tabs>
              <w:spacing w:line="240" w:lineRule="atLeast"/>
              <w:ind w:right="-27"/>
              <w:jc w:val="center"/>
              <w:rPr>
                <w:rFonts w:asciiTheme="majorHAnsi" w:hAnsiTheme="majorHAnsi" w:cstheme="minorHAnsi"/>
                <w:b/>
                <w:sz w:val="22"/>
                <w:szCs w:val="22"/>
              </w:rPr>
            </w:pPr>
            <w:r w:rsidRPr="00D8261F">
              <w:rPr>
                <w:rFonts w:asciiTheme="majorHAnsi" w:hAnsiTheme="majorHAnsi" w:cstheme="minorHAnsi"/>
                <w:b/>
                <w:sz w:val="22"/>
                <w:szCs w:val="22"/>
              </w:rPr>
              <w:t>GALÃO</w:t>
            </w:r>
          </w:p>
        </w:tc>
        <w:tc>
          <w:tcPr>
            <w:tcW w:w="3538" w:type="dxa"/>
          </w:tcPr>
          <w:p w14:paraId="57656843" w14:textId="77777777" w:rsidR="00836066" w:rsidRPr="00D8261F" w:rsidRDefault="00836066" w:rsidP="0035472A">
            <w:pPr>
              <w:suppressAutoHyphens/>
              <w:jc w:val="both"/>
              <w:rPr>
                <w:rFonts w:asciiTheme="majorHAnsi" w:hAnsiTheme="majorHAnsi" w:cs="Arial"/>
                <w:bCs/>
                <w:sz w:val="22"/>
                <w:szCs w:val="22"/>
              </w:rPr>
            </w:pPr>
            <w:r w:rsidRPr="00D8261F">
              <w:rPr>
                <w:rFonts w:asciiTheme="majorHAnsi" w:hAnsiTheme="majorHAnsi" w:cs="Arial"/>
                <w:bCs/>
                <w:sz w:val="22"/>
                <w:szCs w:val="22"/>
              </w:rPr>
              <w:t>Galão de 5 litros de sabonete líquido, perfume suave, a base de tensoativos biodegradáveis específico para limpeza das mãos.</w:t>
            </w:r>
          </w:p>
          <w:p w14:paraId="685DB9D0" w14:textId="77777777" w:rsidR="00836066" w:rsidRPr="00D8261F" w:rsidRDefault="00836066" w:rsidP="0035472A">
            <w:pPr>
              <w:jc w:val="right"/>
              <w:rPr>
                <w:rFonts w:asciiTheme="majorHAnsi" w:hAnsiTheme="majorHAnsi" w:cs="Arial"/>
                <w:sz w:val="22"/>
                <w:szCs w:val="22"/>
              </w:rPr>
            </w:pPr>
          </w:p>
        </w:tc>
        <w:tc>
          <w:tcPr>
            <w:tcW w:w="1223" w:type="dxa"/>
            <w:vAlign w:val="center"/>
          </w:tcPr>
          <w:p w14:paraId="6EAE5AD8" w14:textId="2A1A7C6F"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R$ 54,10</w:t>
            </w:r>
          </w:p>
        </w:tc>
        <w:tc>
          <w:tcPr>
            <w:tcW w:w="1417" w:type="dxa"/>
            <w:vAlign w:val="center"/>
          </w:tcPr>
          <w:p w14:paraId="31DFFB18" w14:textId="6B1F88B7" w:rsidR="00836066" w:rsidRPr="00D8261F" w:rsidRDefault="00D754E6" w:rsidP="0035472A">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R$ 108,20</w:t>
            </w:r>
          </w:p>
        </w:tc>
      </w:tr>
    </w:tbl>
    <w:p w14:paraId="1420AEA4" w14:textId="77777777" w:rsidR="00903043" w:rsidRPr="00D8261F" w:rsidRDefault="00903043" w:rsidP="0024736B">
      <w:pPr>
        <w:numPr>
          <w:ilvl w:val="1"/>
          <w:numId w:val="0"/>
        </w:numPr>
        <w:spacing w:line="240" w:lineRule="atLeast"/>
        <w:ind w:left="-142" w:right="-27"/>
        <w:jc w:val="both"/>
        <w:rPr>
          <w:rFonts w:asciiTheme="majorHAnsi" w:eastAsia="Arial" w:hAnsiTheme="majorHAnsi" w:cstheme="minorHAnsi"/>
          <w:sz w:val="22"/>
          <w:szCs w:val="22"/>
        </w:rPr>
      </w:pPr>
    </w:p>
    <w:p w14:paraId="3AF0FFFE" w14:textId="77777777" w:rsidR="008E6BE6" w:rsidRPr="00D8261F" w:rsidRDefault="008E6BE6" w:rsidP="0024736B">
      <w:pPr>
        <w:numPr>
          <w:ilvl w:val="1"/>
          <w:numId w:val="0"/>
        </w:numPr>
        <w:spacing w:line="240" w:lineRule="atLeast"/>
        <w:ind w:left="-142" w:right="-27"/>
        <w:jc w:val="both"/>
        <w:rPr>
          <w:rFonts w:asciiTheme="majorHAnsi" w:eastAsia="Arial" w:hAnsiTheme="majorHAnsi" w:cstheme="minorHAnsi"/>
          <w:b/>
          <w:bCs/>
          <w:sz w:val="22"/>
          <w:szCs w:val="22"/>
        </w:rPr>
      </w:pPr>
    </w:p>
    <w:p w14:paraId="7D016326" w14:textId="77777777" w:rsidR="008E6BE6" w:rsidRPr="00D8261F" w:rsidRDefault="008E6BE6" w:rsidP="0024736B">
      <w:pPr>
        <w:numPr>
          <w:ilvl w:val="1"/>
          <w:numId w:val="0"/>
        </w:numPr>
        <w:spacing w:line="240" w:lineRule="atLeast"/>
        <w:ind w:left="-142" w:right="-27"/>
        <w:jc w:val="both"/>
        <w:rPr>
          <w:rFonts w:asciiTheme="majorHAnsi" w:eastAsia="Arial" w:hAnsiTheme="majorHAnsi" w:cstheme="minorHAnsi"/>
          <w:b/>
          <w:bCs/>
          <w:sz w:val="22"/>
          <w:szCs w:val="22"/>
        </w:rPr>
      </w:pPr>
    </w:p>
    <w:p w14:paraId="2EB82E0C" w14:textId="5EEFBC6A" w:rsidR="00CF4B13" w:rsidRPr="0023706B" w:rsidRDefault="00CF4B13" w:rsidP="0024736B">
      <w:pPr>
        <w:numPr>
          <w:ilvl w:val="1"/>
          <w:numId w:val="0"/>
        </w:numPr>
        <w:spacing w:line="240" w:lineRule="atLeast"/>
        <w:ind w:left="-142" w:right="-27"/>
        <w:jc w:val="both"/>
        <w:rPr>
          <w:rFonts w:asciiTheme="majorHAnsi" w:eastAsia="Arial" w:hAnsiTheme="majorHAnsi" w:cstheme="minorHAnsi"/>
          <w:b/>
          <w:bCs/>
          <w:sz w:val="22"/>
          <w:szCs w:val="22"/>
        </w:rPr>
      </w:pPr>
      <w:r w:rsidRPr="0023706B">
        <w:rPr>
          <w:rFonts w:asciiTheme="majorHAnsi" w:eastAsia="Arial" w:hAnsiTheme="majorHAnsi" w:cstheme="minorHAnsi"/>
          <w:b/>
          <w:bCs/>
          <w:sz w:val="22"/>
          <w:szCs w:val="22"/>
        </w:rPr>
        <w:lastRenderedPageBreak/>
        <w:t>Lote 3</w:t>
      </w:r>
      <w:r w:rsidR="0023706B" w:rsidRPr="0023706B">
        <w:rPr>
          <w:rFonts w:asciiTheme="majorHAnsi" w:eastAsia="Arial" w:hAnsiTheme="majorHAnsi" w:cstheme="minorHAnsi"/>
          <w:b/>
          <w:bCs/>
          <w:sz w:val="22"/>
          <w:szCs w:val="22"/>
        </w:rPr>
        <w:t xml:space="preserve"> – Cozinha </w:t>
      </w:r>
      <w:r w:rsidRPr="0023706B">
        <w:rPr>
          <w:rFonts w:asciiTheme="majorHAnsi" w:eastAsia="Arial" w:hAnsiTheme="majorHAnsi" w:cstheme="minorHAnsi"/>
          <w:b/>
          <w:bCs/>
          <w:sz w:val="22"/>
          <w:szCs w:val="22"/>
        </w:rPr>
        <w:t>no valor de R$</w:t>
      </w:r>
      <w:r w:rsidR="00BD594E" w:rsidRPr="0023706B">
        <w:rPr>
          <w:rFonts w:asciiTheme="majorHAnsi" w:eastAsia="Arial" w:hAnsiTheme="majorHAnsi" w:cstheme="minorHAnsi"/>
          <w:b/>
          <w:bCs/>
          <w:sz w:val="22"/>
          <w:szCs w:val="22"/>
        </w:rPr>
        <w:t xml:space="preserve"> 3.009,30</w:t>
      </w:r>
      <w:r w:rsidRPr="0023706B">
        <w:rPr>
          <w:rFonts w:asciiTheme="majorHAnsi" w:eastAsia="Arial" w:hAnsiTheme="majorHAnsi" w:cstheme="minorHAnsi"/>
          <w:b/>
          <w:bCs/>
          <w:sz w:val="22"/>
          <w:szCs w:val="22"/>
        </w:rPr>
        <w:t>, composto pelos seguintes itens.</w:t>
      </w:r>
    </w:p>
    <w:p w14:paraId="02603AFF" w14:textId="77777777" w:rsidR="0023706B" w:rsidRPr="00D8261F" w:rsidRDefault="0023706B" w:rsidP="0024736B">
      <w:pPr>
        <w:numPr>
          <w:ilvl w:val="1"/>
          <w:numId w:val="0"/>
        </w:numPr>
        <w:spacing w:line="240" w:lineRule="atLeast"/>
        <w:ind w:left="-142" w:right="-27"/>
        <w:jc w:val="both"/>
        <w:rPr>
          <w:rFonts w:asciiTheme="majorHAnsi" w:eastAsia="Arial" w:hAnsiTheme="majorHAnsi" w:cstheme="minorHAnsi"/>
          <w:sz w:val="22"/>
          <w:szCs w:val="22"/>
        </w:rPr>
      </w:pPr>
    </w:p>
    <w:tbl>
      <w:tblPr>
        <w:tblStyle w:val="Tabelacomgrade"/>
        <w:tblW w:w="9209" w:type="dxa"/>
        <w:tblInd w:w="-142" w:type="dxa"/>
        <w:tblLook w:val="04A0" w:firstRow="1" w:lastRow="0" w:firstColumn="1" w:lastColumn="0" w:noHBand="0" w:noVBand="1"/>
      </w:tblPr>
      <w:tblGrid>
        <w:gridCol w:w="839"/>
        <w:gridCol w:w="990"/>
        <w:gridCol w:w="1172"/>
        <w:gridCol w:w="3565"/>
        <w:gridCol w:w="1251"/>
        <w:gridCol w:w="1392"/>
      </w:tblGrid>
      <w:tr w:rsidR="001642CB" w:rsidRPr="00D8261F" w14:paraId="790616F5" w14:textId="77777777" w:rsidTr="00832947">
        <w:tc>
          <w:tcPr>
            <w:tcW w:w="841" w:type="dxa"/>
            <w:vAlign w:val="center"/>
          </w:tcPr>
          <w:p w14:paraId="00CADE84" w14:textId="7A04D72B" w:rsidR="00832947" w:rsidRPr="00D8261F" w:rsidRDefault="00832947" w:rsidP="00832947">
            <w:pPr>
              <w:numPr>
                <w:ilvl w:val="1"/>
                <w:numId w:val="0"/>
              </w:numPr>
              <w:spacing w:line="240" w:lineRule="atLeast"/>
              <w:ind w:right="-27"/>
              <w:jc w:val="center"/>
              <w:rPr>
                <w:rFonts w:asciiTheme="majorHAnsi" w:eastAsia="Arial" w:hAnsiTheme="majorHAnsi" w:cstheme="minorHAnsi"/>
                <w:sz w:val="22"/>
                <w:szCs w:val="22"/>
              </w:rPr>
            </w:pPr>
            <w:r w:rsidRPr="00D8261F">
              <w:rPr>
                <w:rFonts w:asciiTheme="majorHAnsi" w:eastAsia="Arial" w:hAnsiTheme="majorHAnsi" w:cstheme="minorHAnsi"/>
                <w:b/>
                <w:sz w:val="22"/>
                <w:szCs w:val="22"/>
              </w:rPr>
              <w:t>ITEM</w:t>
            </w:r>
          </w:p>
        </w:tc>
        <w:tc>
          <w:tcPr>
            <w:tcW w:w="991" w:type="dxa"/>
            <w:vAlign w:val="center"/>
          </w:tcPr>
          <w:p w14:paraId="01C71B70" w14:textId="26BF784C" w:rsidR="00832947" w:rsidRPr="00D8261F" w:rsidRDefault="00832947" w:rsidP="00832947">
            <w:pPr>
              <w:numPr>
                <w:ilvl w:val="1"/>
                <w:numId w:val="0"/>
              </w:numPr>
              <w:spacing w:line="240" w:lineRule="atLeast"/>
              <w:ind w:right="-27"/>
              <w:jc w:val="both"/>
              <w:rPr>
                <w:rFonts w:asciiTheme="majorHAnsi" w:eastAsia="Arial" w:hAnsiTheme="majorHAnsi" w:cstheme="minorHAnsi"/>
                <w:sz w:val="22"/>
                <w:szCs w:val="22"/>
              </w:rPr>
            </w:pPr>
            <w:r w:rsidRPr="00D8261F">
              <w:rPr>
                <w:rFonts w:asciiTheme="majorHAnsi" w:eastAsia="Arial" w:hAnsiTheme="majorHAnsi" w:cstheme="minorHAnsi"/>
                <w:b/>
                <w:sz w:val="22"/>
                <w:szCs w:val="22"/>
              </w:rPr>
              <w:t>QUANT</w:t>
            </w:r>
          </w:p>
        </w:tc>
        <w:tc>
          <w:tcPr>
            <w:tcW w:w="1160" w:type="dxa"/>
            <w:vAlign w:val="center"/>
          </w:tcPr>
          <w:p w14:paraId="4E7454FB" w14:textId="1A76AFD6" w:rsidR="00832947" w:rsidRPr="00D8261F" w:rsidRDefault="00832947" w:rsidP="00832947">
            <w:pPr>
              <w:numPr>
                <w:ilvl w:val="1"/>
                <w:numId w:val="0"/>
              </w:numPr>
              <w:spacing w:line="240" w:lineRule="atLeast"/>
              <w:ind w:right="-27"/>
              <w:jc w:val="center"/>
              <w:rPr>
                <w:rFonts w:asciiTheme="majorHAnsi" w:eastAsia="Arial" w:hAnsiTheme="majorHAnsi" w:cstheme="minorHAnsi"/>
                <w:sz w:val="22"/>
                <w:szCs w:val="22"/>
              </w:rPr>
            </w:pPr>
            <w:r w:rsidRPr="00D8261F">
              <w:rPr>
                <w:rFonts w:asciiTheme="majorHAnsi" w:eastAsia="Arial" w:hAnsiTheme="majorHAnsi" w:cstheme="minorHAnsi"/>
                <w:b/>
                <w:sz w:val="22"/>
                <w:szCs w:val="22"/>
              </w:rPr>
              <w:t>MED</w:t>
            </w:r>
          </w:p>
        </w:tc>
        <w:tc>
          <w:tcPr>
            <w:tcW w:w="3599" w:type="dxa"/>
            <w:vAlign w:val="center"/>
          </w:tcPr>
          <w:p w14:paraId="5FECF67C" w14:textId="56446F5F" w:rsidR="00832947" w:rsidRPr="00D8261F" w:rsidRDefault="00832947" w:rsidP="00832947">
            <w:pPr>
              <w:numPr>
                <w:ilvl w:val="1"/>
                <w:numId w:val="0"/>
              </w:numPr>
              <w:spacing w:line="240" w:lineRule="atLeast"/>
              <w:ind w:right="-27"/>
              <w:jc w:val="center"/>
              <w:rPr>
                <w:rFonts w:asciiTheme="majorHAnsi" w:eastAsia="Arial" w:hAnsiTheme="majorHAnsi" w:cstheme="minorHAnsi"/>
                <w:sz w:val="22"/>
                <w:szCs w:val="22"/>
              </w:rPr>
            </w:pPr>
            <w:r w:rsidRPr="00D8261F">
              <w:rPr>
                <w:rFonts w:asciiTheme="majorHAnsi" w:eastAsia="Arial" w:hAnsiTheme="majorHAnsi" w:cstheme="minorHAnsi"/>
                <w:b/>
                <w:sz w:val="22"/>
                <w:szCs w:val="22"/>
              </w:rPr>
              <w:t>PRODUTO</w:t>
            </w:r>
          </w:p>
        </w:tc>
        <w:tc>
          <w:tcPr>
            <w:tcW w:w="1221" w:type="dxa"/>
            <w:vAlign w:val="center"/>
          </w:tcPr>
          <w:p w14:paraId="20B8E7B6" w14:textId="1A71660E" w:rsidR="00832947" w:rsidRPr="00D8261F" w:rsidRDefault="00832947" w:rsidP="00832947">
            <w:pPr>
              <w:numPr>
                <w:ilvl w:val="1"/>
                <w:numId w:val="0"/>
              </w:numPr>
              <w:spacing w:line="240" w:lineRule="atLeast"/>
              <w:ind w:right="-27"/>
              <w:jc w:val="center"/>
              <w:rPr>
                <w:rFonts w:asciiTheme="majorHAnsi" w:eastAsia="Arial" w:hAnsiTheme="majorHAnsi" w:cstheme="minorHAnsi"/>
                <w:sz w:val="22"/>
                <w:szCs w:val="22"/>
              </w:rPr>
            </w:pPr>
            <w:r w:rsidRPr="00D8261F">
              <w:rPr>
                <w:rFonts w:asciiTheme="majorHAnsi" w:eastAsia="Arial" w:hAnsiTheme="majorHAnsi" w:cstheme="minorHAnsi"/>
                <w:b/>
                <w:sz w:val="22"/>
                <w:szCs w:val="22"/>
              </w:rPr>
              <w:t>VALOR UNITÁRIO</w:t>
            </w:r>
          </w:p>
        </w:tc>
        <w:tc>
          <w:tcPr>
            <w:tcW w:w="1397" w:type="dxa"/>
            <w:vAlign w:val="center"/>
          </w:tcPr>
          <w:p w14:paraId="709E03D6" w14:textId="0B64F910" w:rsidR="00832947" w:rsidRPr="00D8261F" w:rsidRDefault="00832947" w:rsidP="00832947">
            <w:pPr>
              <w:numPr>
                <w:ilvl w:val="1"/>
                <w:numId w:val="0"/>
              </w:numPr>
              <w:spacing w:line="240" w:lineRule="atLeast"/>
              <w:ind w:right="-27"/>
              <w:jc w:val="center"/>
              <w:rPr>
                <w:rFonts w:asciiTheme="majorHAnsi" w:eastAsia="Arial" w:hAnsiTheme="majorHAnsi" w:cstheme="minorHAnsi"/>
                <w:sz w:val="22"/>
                <w:szCs w:val="22"/>
              </w:rPr>
            </w:pPr>
            <w:r w:rsidRPr="00D8261F">
              <w:rPr>
                <w:rFonts w:asciiTheme="majorHAnsi" w:eastAsia="Arial" w:hAnsiTheme="majorHAnsi" w:cstheme="minorHAnsi"/>
                <w:b/>
                <w:sz w:val="22"/>
                <w:szCs w:val="22"/>
              </w:rPr>
              <w:t>VALOR TOTAL</w:t>
            </w:r>
          </w:p>
        </w:tc>
      </w:tr>
      <w:tr w:rsidR="001642CB" w:rsidRPr="00D8261F" w14:paraId="310DA7CC" w14:textId="77777777" w:rsidTr="00734335">
        <w:tc>
          <w:tcPr>
            <w:tcW w:w="841" w:type="dxa"/>
            <w:vAlign w:val="center"/>
          </w:tcPr>
          <w:p w14:paraId="79ABBCB2" w14:textId="1DA2DDBD"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w:t>
            </w:r>
          </w:p>
        </w:tc>
        <w:tc>
          <w:tcPr>
            <w:tcW w:w="991" w:type="dxa"/>
            <w:vAlign w:val="center"/>
          </w:tcPr>
          <w:p w14:paraId="4C72F711" w14:textId="53B88EA7" w:rsidR="001642CB" w:rsidRPr="00D8261F" w:rsidRDefault="00D754E6"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8</w:t>
            </w:r>
          </w:p>
        </w:tc>
        <w:tc>
          <w:tcPr>
            <w:tcW w:w="1160" w:type="dxa"/>
            <w:vAlign w:val="center"/>
          </w:tcPr>
          <w:p w14:paraId="717D317F" w14:textId="121AE366" w:rsidR="001642CB" w:rsidRPr="00D8261F" w:rsidRDefault="00F2054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CAIXA</w:t>
            </w:r>
          </w:p>
        </w:tc>
        <w:tc>
          <w:tcPr>
            <w:tcW w:w="3599" w:type="dxa"/>
          </w:tcPr>
          <w:p w14:paraId="6AE0CBAC" w14:textId="482F61F9" w:rsidR="001642CB" w:rsidRPr="00D8261F" w:rsidRDefault="008E6BE6" w:rsidP="005D3FEB">
            <w:pPr>
              <w:suppressAutoHyphens/>
              <w:jc w:val="both"/>
              <w:rPr>
                <w:rFonts w:asciiTheme="majorHAnsi" w:eastAsia="Arial" w:hAnsiTheme="majorHAnsi" w:cstheme="minorHAnsi"/>
                <w:sz w:val="22"/>
                <w:szCs w:val="22"/>
              </w:rPr>
            </w:pPr>
            <w:r w:rsidRPr="00D8261F">
              <w:rPr>
                <w:rFonts w:asciiTheme="majorHAnsi" w:hAnsiTheme="majorHAnsi" w:cs="Arial"/>
                <w:sz w:val="22"/>
                <w:szCs w:val="22"/>
              </w:rPr>
              <w:t>Açúcar refinado granulado Premium em sachê 5gr. Caixa com 400 unidades (sachês). As embalagens individuais devem apresentar, de forma legível, a data de validade do produto mínima de 12 (doze) meses a contar da data da entrega;</w:t>
            </w:r>
          </w:p>
        </w:tc>
        <w:tc>
          <w:tcPr>
            <w:tcW w:w="1221" w:type="dxa"/>
            <w:vAlign w:val="center"/>
          </w:tcPr>
          <w:p w14:paraId="4CF26D1C" w14:textId="6C2197D2"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R$ 54,53</w:t>
            </w:r>
          </w:p>
        </w:tc>
        <w:tc>
          <w:tcPr>
            <w:tcW w:w="1397" w:type="dxa"/>
            <w:vAlign w:val="center"/>
          </w:tcPr>
          <w:p w14:paraId="0B50AD1B" w14:textId="03CAC438"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R$ 436,24</w:t>
            </w:r>
          </w:p>
        </w:tc>
      </w:tr>
      <w:tr w:rsidR="001642CB" w:rsidRPr="00D8261F" w14:paraId="1939057B" w14:textId="77777777" w:rsidTr="00734335">
        <w:tc>
          <w:tcPr>
            <w:tcW w:w="841" w:type="dxa"/>
            <w:vAlign w:val="center"/>
          </w:tcPr>
          <w:p w14:paraId="73EAFF6B" w14:textId="0C216E4F"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w:t>
            </w:r>
          </w:p>
        </w:tc>
        <w:tc>
          <w:tcPr>
            <w:tcW w:w="991" w:type="dxa"/>
            <w:vAlign w:val="center"/>
          </w:tcPr>
          <w:p w14:paraId="1955A28F" w14:textId="7C6C85DB" w:rsidR="001642CB" w:rsidRPr="00D8261F" w:rsidRDefault="00D754E6"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25</w:t>
            </w:r>
          </w:p>
        </w:tc>
        <w:tc>
          <w:tcPr>
            <w:tcW w:w="1160" w:type="dxa"/>
            <w:vAlign w:val="center"/>
          </w:tcPr>
          <w:p w14:paraId="054A1701" w14:textId="245B42A1" w:rsidR="001642CB" w:rsidRPr="00D8261F" w:rsidRDefault="00F2054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UNIDADE</w:t>
            </w:r>
          </w:p>
        </w:tc>
        <w:tc>
          <w:tcPr>
            <w:tcW w:w="3599" w:type="dxa"/>
          </w:tcPr>
          <w:p w14:paraId="066126AE" w14:textId="2E1529FA" w:rsidR="005D3FEB" w:rsidRPr="00D8261F" w:rsidRDefault="008E6BE6" w:rsidP="00BA609A">
            <w:pPr>
              <w:suppressAutoHyphens/>
              <w:jc w:val="both"/>
              <w:rPr>
                <w:rFonts w:asciiTheme="majorHAnsi" w:eastAsia="Arial" w:hAnsiTheme="majorHAnsi" w:cstheme="minorHAnsi"/>
                <w:sz w:val="22"/>
                <w:szCs w:val="22"/>
              </w:rPr>
            </w:pPr>
            <w:r w:rsidRPr="00D8261F">
              <w:rPr>
                <w:rFonts w:asciiTheme="majorHAnsi" w:hAnsiTheme="majorHAnsi" w:cs="Arial"/>
                <w:sz w:val="22"/>
                <w:szCs w:val="22"/>
              </w:rPr>
              <w:t>Chá; erva mate queimado; constituído de folha novas; de cor verde amarronzada escura; com aspecto cor, cheiro e sabor próprios; uso alimentício; sabor natural; caixa com 250gr, com validade mínima de 12(doze) meses a partir da data de entrega do produto;</w:t>
            </w:r>
          </w:p>
        </w:tc>
        <w:tc>
          <w:tcPr>
            <w:tcW w:w="1221" w:type="dxa"/>
            <w:vAlign w:val="center"/>
          </w:tcPr>
          <w:p w14:paraId="5815A638" w14:textId="33E7718D"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R$ 9,00</w:t>
            </w:r>
          </w:p>
        </w:tc>
        <w:tc>
          <w:tcPr>
            <w:tcW w:w="1397" w:type="dxa"/>
            <w:vAlign w:val="center"/>
          </w:tcPr>
          <w:p w14:paraId="51969759" w14:textId="50C492CC"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R$ 225,00</w:t>
            </w:r>
          </w:p>
        </w:tc>
      </w:tr>
      <w:tr w:rsidR="001642CB" w:rsidRPr="00D8261F" w14:paraId="5F6955DC" w14:textId="77777777" w:rsidTr="00734335">
        <w:tc>
          <w:tcPr>
            <w:tcW w:w="841" w:type="dxa"/>
            <w:vAlign w:val="center"/>
          </w:tcPr>
          <w:p w14:paraId="3B93F27C" w14:textId="79918D95"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3</w:t>
            </w:r>
          </w:p>
        </w:tc>
        <w:tc>
          <w:tcPr>
            <w:tcW w:w="991" w:type="dxa"/>
            <w:vAlign w:val="center"/>
          </w:tcPr>
          <w:p w14:paraId="35CA5EBB" w14:textId="457BA269" w:rsidR="001642CB" w:rsidRPr="00D8261F" w:rsidRDefault="00D754E6"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10</w:t>
            </w:r>
          </w:p>
        </w:tc>
        <w:tc>
          <w:tcPr>
            <w:tcW w:w="1160" w:type="dxa"/>
            <w:vAlign w:val="center"/>
          </w:tcPr>
          <w:p w14:paraId="2FA1040D" w14:textId="1CD3C75E" w:rsidR="001642CB" w:rsidRPr="00D8261F" w:rsidRDefault="00F2054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UNIDADE</w:t>
            </w:r>
          </w:p>
        </w:tc>
        <w:tc>
          <w:tcPr>
            <w:tcW w:w="3599" w:type="dxa"/>
          </w:tcPr>
          <w:p w14:paraId="089520AD" w14:textId="77777777" w:rsidR="001642CB" w:rsidRDefault="008E6BE6" w:rsidP="001642CB">
            <w:pPr>
              <w:numPr>
                <w:ilvl w:val="1"/>
                <w:numId w:val="0"/>
              </w:numPr>
              <w:spacing w:line="240" w:lineRule="atLeast"/>
              <w:ind w:right="-27"/>
              <w:jc w:val="both"/>
              <w:rPr>
                <w:rFonts w:asciiTheme="majorHAnsi" w:hAnsiTheme="majorHAnsi" w:cs="Arial"/>
                <w:sz w:val="22"/>
                <w:szCs w:val="22"/>
              </w:rPr>
            </w:pPr>
            <w:r w:rsidRPr="00D8261F">
              <w:rPr>
                <w:rFonts w:asciiTheme="majorHAnsi" w:hAnsiTheme="majorHAnsi" w:cs="Arial"/>
                <w:sz w:val="22"/>
                <w:szCs w:val="22"/>
              </w:rPr>
              <w:t>Adoçante dietético líquido com sacarina sódica e ciclamato de sódio, 100 ML, Composição: Deverá conter Sacarina sódica e ciclamato de sódio, Embalagem: Plástica, deverá conter 100ml, com bico dosador. Prazo de validade: No mínimo 12 meses na data da entrega;</w:t>
            </w:r>
          </w:p>
          <w:p w14:paraId="4F253193" w14:textId="3938EBD7" w:rsidR="0023706B" w:rsidRPr="00D8261F" w:rsidRDefault="0023706B" w:rsidP="001642CB">
            <w:pPr>
              <w:numPr>
                <w:ilvl w:val="1"/>
                <w:numId w:val="0"/>
              </w:numPr>
              <w:spacing w:line="240" w:lineRule="atLeast"/>
              <w:ind w:right="-27"/>
              <w:jc w:val="both"/>
              <w:rPr>
                <w:rFonts w:asciiTheme="majorHAnsi" w:eastAsia="Arial" w:hAnsiTheme="majorHAnsi" w:cstheme="minorHAnsi"/>
                <w:sz w:val="22"/>
                <w:szCs w:val="22"/>
              </w:rPr>
            </w:pPr>
          </w:p>
        </w:tc>
        <w:tc>
          <w:tcPr>
            <w:tcW w:w="1221" w:type="dxa"/>
            <w:vAlign w:val="center"/>
          </w:tcPr>
          <w:p w14:paraId="60EBBFD9" w14:textId="1660D35D"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R$ 11,82</w:t>
            </w:r>
          </w:p>
        </w:tc>
        <w:tc>
          <w:tcPr>
            <w:tcW w:w="1397" w:type="dxa"/>
            <w:vAlign w:val="center"/>
          </w:tcPr>
          <w:p w14:paraId="4F2BD3CE" w14:textId="1CC7E4E5"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R$ 118,20</w:t>
            </w:r>
          </w:p>
        </w:tc>
      </w:tr>
      <w:tr w:rsidR="001642CB" w:rsidRPr="00D8261F" w14:paraId="5495ECD2" w14:textId="77777777" w:rsidTr="00734335">
        <w:tc>
          <w:tcPr>
            <w:tcW w:w="841" w:type="dxa"/>
            <w:vAlign w:val="center"/>
          </w:tcPr>
          <w:p w14:paraId="670FB276" w14:textId="5FF198DE"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4</w:t>
            </w:r>
          </w:p>
        </w:tc>
        <w:tc>
          <w:tcPr>
            <w:tcW w:w="991" w:type="dxa"/>
            <w:vAlign w:val="center"/>
          </w:tcPr>
          <w:p w14:paraId="603E3507" w14:textId="401B72A5" w:rsidR="001642CB" w:rsidRPr="00D8261F" w:rsidRDefault="00D754E6"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50</w:t>
            </w:r>
          </w:p>
        </w:tc>
        <w:tc>
          <w:tcPr>
            <w:tcW w:w="1160" w:type="dxa"/>
            <w:vAlign w:val="center"/>
          </w:tcPr>
          <w:p w14:paraId="4D85376B" w14:textId="25FCDDD0" w:rsidR="001642CB" w:rsidRPr="00D8261F" w:rsidRDefault="00F2054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PACOTE</w:t>
            </w:r>
          </w:p>
        </w:tc>
        <w:tc>
          <w:tcPr>
            <w:tcW w:w="3599" w:type="dxa"/>
          </w:tcPr>
          <w:p w14:paraId="6E10676E" w14:textId="03EADC26" w:rsidR="008E6BE6" w:rsidRPr="00D8261F" w:rsidRDefault="008E6BE6" w:rsidP="005D3FEB">
            <w:pPr>
              <w:jc w:val="both"/>
              <w:rPr>
                <w:rFonts w:asciiTheme="majorHAnsi" w:hAnsiTheme="majorHAnsi" w:cs="Arial"/>
                <w:sz w:val="22"/>
                <w:szCs w:val="22"/>
              </w:rPr>
            </w:pPr>
            <w:r w:rsidRPr="00D8261F">
              <w:rPr>
                <w:rFonts w:asciiTheme="majorHAnsi" w:hAnsiTheme="majorHAnsi" w:cs="Arial"/>
                <w:sz w:val="22"/>
                <w:szCs w:val="22"/>
              </w:rPr>
              <w:t xml:space="preserve">Café torrado e moído 500g. café para linha cafeteira; tipo italiano , encorpado, torra lenta; aroma intenso; bebida dura ou melhor, excluindo-se o gosto rio zona (repugnante ao paladar); Características organolépticas: aroma intenso; intensidade 09; sabor intenso e equilibrado; acidez leve; doçura muito leve; torra lenta; moagem média; qualidade global superior mínima de 5,0 pontos na escala sensorial; impurezas (cascas e paus) máxima de 1% (em g/100g); embalagem primária alto vácuo (tijolinho) e embalagem secundária caixa de papel cartão; </w:t>
            </w:r>
            <w:r w:rsidRPr="00D8261F">
              <w:rPr>
                <w:rFonts w:asciiTheme="majorHAnsi" w:hAnsiTheme="majorHAnsi" w:cs="Arial"/>
                <w:sz w:val="22"/>
                <w:szCs w:val="22"/>
              </w:rPr>
              <w:lastRenderedPageBreak/>
              <w:t>rotulagem impressa na embalagem secundária; não sendo tolerada a presença de etiqueta auto adesiva com a descrição do produto; com validade mínima na data da entrega de 12 (doze) meses.</w:t>
            </w:r>
          </w:p>
          <w:p w14:paraId="0AABD09A" w14:textId="77777777" w:rsidR="001642CB" w:rsidRPr="00D8261F" w:rsidRDefault="001642CB" w:rsidP="001642CB">
            <w:pPr>
              <w:numPr>
                <w:ilvl w:val="1"/>
                <w:numId w:val="0"/>
              </w:numPr>
              <w:spacing w:line="240" w:lineRule="atLeast"/>
              <w:ind w:right="-27"/>
              <w:jc w:val="both"/>
              <w:rPr>
                <w:rFonts w:asciiTheme="majorHAnsi" w:eastAsia="Arial" w:hAnsiTheme="majorHAnsi" w:cstheme="minorHAnsi"/>
                <w:sz w:val="22"/>
                <w:szCs w:val="22"/>
              </w:rPr>
            </w:pPr>
          </w:p>
        </w:tc>
        <w:tc>
          <w:tcPr>
            <w:tcW w:w="1221" w:type="dxa"/>
            <w:vAlign w:val="center"/>
          </w:tcPr>
          <w:p w14:paraId="7C6E576B" w14:textId="5A374E11"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lastRenderedPageBreak/>
              <w:t>R$ 40,33</w:t>
            </w:r>
          </w:p>
        </w:tc>
        <w:tc>
          <w:tcPr>
            <w:tcW w:w="1397" w:type="dxa"/>
            <w:vAlign w:val="center"/>
          </w:tcPr>
          <w:p w14:paraId="301C9BE8" w14:textId="36F38855" w:rsidR="001642CB" w:rsidRPr="00D8261F" w:rsidRDefault="00D754E6"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R$ 2.016,50</w:t>
            </w:r>
          </w:p>
        </w:tc>
      </w:tr>
      <w:tr w:rsidR="001642CB" w:rsidRPr="00D8261F" w14:paraId="55F24927" w14:textId="77777777" w:rsidTr="00734335">
        <w:tc>
          <w:tcPr>
            <w:tcW w:w="841" w:type="dxa"/>
            <w:vAlign w:val="center"/>
          </w:tcPr>
          <w:p w14:paraId="76793E3A" w14:textId="528273B5"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5</w:t>
            </w:r>
          </w:p>
        </w:tc>
        <w:tc>
          <w:tcPr>
            <w:tcW w:w="991" w:type="dxa"/>
            <w:vAlign w:val="center"/>
          </w:tcPr>
          <w:p w14:paraId="245526B7" w14:textId="2DC31FF2" w:rsidR="001642CB" w:rsidRPr="00D8261F" w:rsidRDefault="00D754E6"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20</w:t>
            </w:r>
          </w:p>
        </w:tc>
        <w:tc>
          <w:tcPr>
            <w:tcW w:w="1160" w:type="dxa"/>
            <w:vAlign w:val="center"/>
          </w:tcPr>
          <w:p w14:paraId="71BB06D4" w14:textId="0EDACCCB" w:rsidR="001642CB" w:rsidRPr="00D8261F" w:rsidRDefault="00A47E3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UNIDADE</w:t>
            </w:r>
          </w:p>
        </w:tc>
        <w:tc>
          <w:tcPr>
            <w:tcW w:w="3599" w:type="dxa"/>
          </w:tcPr>
          <w:p w14:paraId="2F01F6BE" w14:textId="640C5540" w:rsidR="001642CB" w:rsidRPr="00D8261F" w:rsidRDefault="008E6BE6" w:rsidP="005D3FEB">
            <w:pPr>
              <w:rPr>
                <w:rFonts w:asciiTheme="majorHAnsi" w:eastAsia="Arial" w:hAnsiTheme="majorHAnsi" w:cstheme="minorHAnsi"/>
                <w:sz w:val="22"/>
                <w:szCs w:val="22"/>
              </w:rPr>
            </w:pPr>
            <w:r w:rsidRPr="00D8261F">
              <w:rPr>
                <w:rFonts w:asciiTheme="majorHAnsi" w:hAnsiTheme="majorHAnsi" w:cs="Arial"/>
                <w:sz w:val="22"/>
                <w:szCs w:val="22"/>
              </w:rPr>
              <w:t>Filtro de papel: Caixa contendo 30 (trinta) filtros de papel para coar café, n.º 103, capacidade 800 ml (oitocentos mililitros), branco, isento de impurezas, 100% celulose. Prazo de validade mínimo de 12 (doze) meses a contar da entrega. </w:t>
            </w:r>
          </w:p>
        </w:tc>
        <w:tc>
          <w:tcPr>
            <w:tcW w:w="1221" w:type="dxa"/>
            <w:vAlign w:val="center"/>
          </w:tcPr>
          <w:p w14:paraId="79639715" w14:textId="1AABA660" w:rsidR="001642CB" w:rsidRPr="00D8261F" w:rsidRDefault="00BD594E"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R$ 4,74</w:t>
            </w:r>
          </w:p>
        </w:tc>
        <w:tc>
          <w:tcPr>
            <w:tcW w:w="1397" w:type="dxa"/>
            <w:vAlign w:val="center"/>
          </w:tcPr>
          <w:p w14:paraId="7CA80C71" w14:textId="62BB669C" w:rsidR="001642CB" w:rsidRPr="00D8261F" w:rsidRDefault="00BD594E"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R$ 94,8</w:t>
            </w:r>
            <w:r w:rsidR="00CC724F">
              <w:rPr>
                <w:rFonts w:asciiTheme="majorHAnsi" w:eastAsia="Arial" w:hAnsiTheme="majorHAnsi" w:cstheme="minorHAnsi"/>
                <w:b/>
                <w:bCs/>
                <w:sz w:val="22"/>
                <w:szCs w:val="22"/>
              </w:rPr>
              <w:t>0</w:t>
            </w:r>
          </w:p>
        </w:tc>
      </w:tr>
      <w:tr w:rsidR="001642CB" w:rsidRPr="00D8261F" w14:paraId="7AE73F0B" w14:textId="77777777" w:rsidTr="00734335">
        <w:tc>
          <w:tcPr>
            <w:tcW w:w="841" w:type="dxa"/>
            <w:vAlign w:val="center"/>
          </w:tcPr>
          <w:p w14:paraId="4AED51FB" w14:textId="719DD8A4" w:rsidR="001642CB" w:rsidRPr="00D8261F" w:rsidRDefault="001642CB"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6</w:t>
            </w:r>
          </w:p>
        </w:tc>
        <w:tc>
          <w:tcPr>
            <w:tcW w:w="991" w:type="dxa"/>
            <w:vAlign w:val="center"/>
          </w:tcPr>
          <w:p w14:paraId="0D6EEAD8" w14:textId="182D1115" w:rsidR="001642CB" w:rsidRPr="00D8261F" w:rsidRDefault="00BD594E"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6</w:t>
            </w:r>
          </w:p>
        </w:tc>
        <w:tc>
          <w:tcPr>
            <w:tcW w:w="1160" w:type="dxa"/>
            <w:vAlign w:val="center"/>
          </w:tcPr>
          <w:p w14:paraId="73342014" w14:textId="69E9A3A4" w:rsidR="001642CB" w:rsidRPr="00D8261F" w:rsidRDefault="00A47E32" w:rsidP="001642CB">
            <w:pPr>
              <w:numPr>
                <w:ilvl w:val="1"/>
                <w:numId w:val="0"/>
              </w:numPr>
              <w:spacing w:line="240" w:lineRule="atLeast"/>
              <w:ind w:right="-27"/>
              <w:jc w:val="center"/>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PACOTE</w:t>
            </w:r>
          </w:p>
        </w:tc>
        <w:tc>
          <w:tcPr>
            <w:tcW w:w="3599" w:type="dxa"/>
          </w:tcPr>
          <w:p w14:paraId="3ACD655A" w14:textId="77777777" w:rsidR="008E6BE6" w:rsidRPr="00D8261F" w:rsidRDefault="008E6BE6" w:rsidP="008E6BE6">
            <w:pPr>
              <w:jc w:val="both"/>
              <w:rPr>
                <w:rFonts w:asciiTheme="majorHAnsi" w:hAnsiTheme="majorHAnsi" w:cs="Arial"/>
                <w:sz w:val="22"/>
                <w:szCs w:val="22"/>
              </w:rPr>
            </w:pPr>
            <w:r w:rsidRPr="00D8261F">
              <w:rPr>
                <w:rFonts w:asciiTheme="majorHAnsi" w:hAnsiTheme="majorHAnsi" w:cs="Arial"/>
                <w:sz w:val="22"/>
                <w:szCs w:val="22"/>
              </w:rPr>
              <w:t>Açucar cristal, produzido a partir do caldo da cana-de-açúcar. Embalagem de 5 kg.</w:t>
            </w:r>
          </w:p>
          <w:p w14:paraId="31BFA7A3" w14:textId="77777777" w:rsidR="001642CB" w:rsidRPr="00D8261F" w:rsidRDefault="001642CB" w:rsidP="001642CB">
            <w:pPr>
              <w:numPr>
                <w:ilvl w:val="1"/>
                <w:numId w:val="0"/>
              </w:numPr>
              <w:spacing w:line="240" w:lineRule="atLeast"/>
              <w:ind w:right="-27"/>
              <w:jc w:val="both"/>
              <w:rPr>
                <w:rFonts w:asciiTheme="majorHAnsi" w:eastAsia="Arial" w:hAnsiTheme="majorHAnsi" w:cstheme="minorHAnsi"/>
                <w:sz w:val="22"/>
                <w:szCs w:val="22"/>
              </w:rPr>
            </w:pPr>
          </w:p>
        </w:tc>
        <w:tc>
          <w:tcPr>
            <w:tcW w:w="1221" w:type="dxa"/>
            <w:vAlign w:val="center"/>
          </w:tcPr>
          <w:p w14:paraId="208EE22C" w14:textId="52ACABDF" w:rsidR="001642CB" w:rsidRPr="00D8261F" w:rsidRDefault="00BD594E"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R$ 19,7</w:t>
            </w:r>
            <w:r w:rsidR="00CC724F">
              <w:rPr>
                <w:rFonts w:asciiTheme="majorHAnsi" w:eastAsia="Arial" w:hAnsiTheme="majorHAnsi" w:cstheme="minorHAnsi"/>
                <w:b/>
                <w:bCs/>
                <w:sz w:val="22"/>
                <w:szCs w:val="22"/>
              </w:rPr>
              <w:t>6</w:t>
            </w:r>
          </w:p>
        </w:tc>
        <w:tc>
          <w:tcPr>
            <w:tcW w:w="1397" w:type="dxa"/>
            <w:vAlign w:val="center"/>
          </w:tcPr>
          <w:p w14:paraId="2487702D" w14:textId="53134649" w:rsidR="001642CB" w:rsidRPr="00D8261F" w:rsidRDefault="00BD594E" w:rsidP="001642CB">
            <w:pPr>
              <w:numPr>
                <w:ilvl w:val="1"/>
                <w:numId w:val="0"/>
              </w:numPr>
              <w:spacing w:line="240" w:lineRule="atLeast"/>
              <w:ind w:right="-27"/>
              <w:jc w:val="both"/>
              <w:rPr>
                <w:rFonts w:asciiTheme="majorHAnsi" w:eastAsia="Arial" w:hAnsiTheme="majorHAnsi" w:cstheme="minorHAnsi"/>
                <w:b/>
                <w:bCs/>
                <w:sz w:val="22"/>
                <w:szCs w:val="22"/>
              </w:rPr>
            </w:pPr>
            <w:r w:rsidRPr="00D8261F">
              <w:rPr>
                <w:rFonts w:asciiTheme="majorHAnsi" w:eastAsia="Arial" w:hAnsiTheme="majorHAnsi" w:cstheme="minorHAnsi"/>
                <w:b/>
                <w:bCs/>
                <w:sz w:val="22"/>
                <w:szCs w:val="22"/>
              </w:rPr>
              <w:t>R$ 118,5</w:t>
            </w:r>
            <w:r w:rsidR="00CC724F">
              <w:rPr>
                <w:rFonts w:asciiTheme="majorHAnsi" w:eastAsia="Arial" w:hAnsiTheme="majorHAnsi" w:cstheme="minorHAnsi"/>
                <w:b/>
                <w:bCs/>
                <w:sz w:val="22"/>
                <w:szCs w:val="22"/>
              </w:rPr>
              <w:t>6</w:t>
            </w:r>
          </w:p>
        </w:tc>
      </w:tr>
    </w:tbl>
    <w:p w14:paraId="0E94CDDF" w14:textId="65E4958D" w:rsidR="00CF4B13" w:rsidRPr="00D8261F" w:rsidRDefault="004172AF" w:rsidP="004172AF">
      <w:pPr>
        <w:numPr>
          <w:ilvl w:val="1"/>
          <w:numId w:val="0"/>
        </w:numPr>
        <w:tabs>
          <w:tab w:val="left" w:pos="0"/>
        </w:tabs>
        <w:spacing w:line="240" w:lineRule="atLeast"/>
        <w:ind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Alguns valores encontram – se em divergência de centavos com a cotação, devido a opção pelo arredondamento com duas casas decimais.</w:t>
      </w:r>
    </w:p>
    <w:p w14:paraId="5D7676A2" w14:textId="77777777" w:rsidR="00903043" w:rsidRPr="00D8261F" w:rsidRDefault="00903043" w:rsidP="0024736B">
      <w:pPr>
        <w:numPr>
          <w:ilvl w:val="1"/>
          <w:numId w:val="0"/>
        </w:numPr>
        <w:spacing w:line="240" w:lineRule="atLeast"/>
        <w:ind w:left="-142" w:right="-27"/>
        <w:jc w:val="both"/>
        <w:rPr>
          <w:rFonts w:asciiTheme="majorHAnsi" w:eastAsia="Arial" w:hAnsiTheme="majorHAnsi" w:cstheme="minorHAnsi"/>
          <w:sz w:val="22"/>
          <w:szCs w:val="22"/>
        </w:rPr>
      </w:pPr>
    </w:p>
    <w:p w14:paraId="6C8756D3" w14:textId="11895B0B" w:rsidR="0024736B" w:rsidRPr="00D8261F"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2.2. O objeto desta aquisição não se enquadra como sendo Bem de Luxo, conforme disposto no </w:t>
      </w:r>
      <w:r w:rsidRPr="00D8261F">
        <w:rPr>
          <w:rStyle w:val="Forte"/>
          <w:rFonts w:asciiTheme="majorHAnsi" w:hAnsiTheme="majorHAnsi" w:cstheme="minorHAnsi"/>
          <w:sz w:val="22"/>
          <w:szCs w:val="22"/>
          <w:shd w:val="clear" w:color="auto" w:fill="FFFFFF"/>
        </w:rPr>
        <w:t>DECRETO Nº 7.495 DE 25 DE JANEIRO DE 2024.</w:t>
      </w:r>
    </w:p>
    <w:p w14:paraId="1F1AC57B" w14:textId="77777777" w:rsidR="0024736B" w:rsidRPr="00D8261F"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2.2.1. Os produtos objeto desta aquisição são caracterizados como comuns.</w:t>
      </w:r>
    </w:p>
    <w:p w14:paraId="6116B7A7" w14:textId="2D8B3A82" w:rsidR="0024736B" w:rsidRPr="00D8261F"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2.3. Todos os produtos vão ser comprados de forma imediata, e o prazo de vigência da aquisição é até </w:t>
      </w:r>
      <w:r w:rsidR="00891F64" w:rsidRPr="00D8261F">
        <w:rPr>
          <w:rFonts w:asciiTheme="majorHAnsi" w:eastAsia="Arial" w:hAnsiTheme="majorHAnsi" w:cstheme="minorHAnsi"/>
          <w:sz w:val="22"/>
          <w:szCs w:val="22"/>
        </w:rPr>
        <w:t>04 (quatro) meses</w:t>
      </w:r>
      <w:r w:rsidRPr="00D8261F">
        <w:rPr>
          <w:rFonts w:asciiTheme="majorHAnsi" w:eastAsia="Arial" w:hAnsiTheme="majorHAnsi" w:cstheme="minorHAnsi"/>
          <w:sz w:val="22"/>
          <w:szCs w:val="22"/>
        </w:rPr>
        <w:t>, contados da data do pedido realizado pe</w:t>
      </w:r>
      <w:r w:rsidR="00891F64" w:rsidRPr="00D8261F">
        <w:rPr>
          <w:rFonts w:asciiTheme="majorHAnsi" w:eastAsia="Arial" w:hAnsiTheme="majorHAnsi" w:cstheme="minorHAnsi"/>
          <w:sz w:val="22"/>
          <w:szCs w:val="22"/>
        </w:rPr>
        <w:t>lo setor de compras da Câmara Municipal de Birigui.</w:t>
      </w:r>
    </w:p>
    <w:p w14:paraId="3F9075CF" w14:textId="77777777" w:rsidR="0024736B" w:rsidRPr="00D8261F"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D8261F">
        <w:rPr>
          <w:rFonts w:asciiTheme="majorHAnsi" w:hAnsiTheme="majorHAnsi" w:cstheme="minorHAnsi"/>
          <w:b/>
          <w:bCs/>
          <w:sz w:val="22"/>
          <w:szCs w:val="22"/>
        </w:rPr>
        <w:t>3. FUNDAMENTAÇÃO E DESCRIÇÃO DA NECESSIDADE DA AQUISIÇÃO</w:t>
      </w:r>
    </w:p>
    <w:p w14:paraId="24044E82"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3.1. A Fundamentação da Aquisição e de seus quantitativos encontra-se pormenorizada em Tópico específico deste Termo de Referência.</w:t>
      </w:r>
    </w:p>
    <w:p w14:paraId="54448F91" w14:textId="77777777" w:rsidR="0024736B" w:rsidRPr="00D8261F"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D8261F">
        <w:rPr>
          <w:rFonts w:asciiTheme="majorHAnsi" w:hAnsiTheme="majorHAnsi" w:cstheme="minorHAnsi"/>
          <w:b/>
          <w:bCs/>
          <w:sz w:val="22"/>
          <w:szCs w:val="22"/>
        </w:rPr>
        <w:t>4. DESCRIÇÃO DA SOLUÇÃO COMO UM TODO CONSIDERADO O CICLO DE VIDA DO OBJETO E ESPECIFICAÇÃO DO PRODUTO</w:t>
      </w:r>
    </w:p>
    <w:p w14:paraId="65448C4F" w14:textId="31EE6641"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4.1. Conforme levantamento d</w:t>
      </w:r>
      <w:r w:rsidR="00891F64" w:rsidRPr="00D8261F">
        <w:rPr>
          <w:rFonts w:asciiTheme="majorHAnsi" w:eastAsia="Arial" w:hAnsiTheme="majorHAnsi" w:cstheme="minorHAnsi"/>
          <w:sz w:val="22"/>
          <w:szCs w:val="22"/>
        </w:rPr>
        <w:t>o setor de compras</w:t>
      </w:r>
      <w:r w:rsidRPr="00D8261F">
        <w:rPr>
          <w:rFonts w:asciiTheme="majorHAnsi" w:eastAsia="Arial" w:hAnsiTheme="majorHAnsi" w:cstheme="minorHAnsi"/>
          <w:sz w:val="22"/>
          <w:szCs w:val="22"/>
        </w:rPr>
        <w:t xml:space="preserve">, </w:t>
      </w:r>
      <w:r w:rsidR="00891F64" w:rsidRPr="00D8261F">
        <w:rPr>
          <w:rFonts w:asciiTheme="majorHAnsi" w:eastAsia="Arial" w:hAnsiTheme="majorHAnsi" w:cstheme="minorHAnsi"/>
          <w:sz w:val="22"/>
          <w:szCs w:val="22"/>
        </w:rPr>
        <w:t xml:space="preserve">foram apurados </w:t>
      </w:r>
      <w:r w:rsidRPr="00D8261F">
        <w:rPr>
          <w:rFonts w:asciiTheme="majorHAnsi" w:eastAsia="Arial" w:hAnsiTheme="majorHAnsi" w:cstheme="minorHAnsi"/>
          <w:sz w:val="22"/>
          <w:szCs w:val="22"/>
        </w:rPr>
        <w:t>os gastos do ano anterior, readequando as quantidades, análise de produtos que ainda obtinha em estoque e a viabilidade de retirar alguns produtos e incluir outros.</w:t>
      </w:r>
    </w:p>
    <w:p w14:paraId="11C79C5A" w14:textId="77777777" w:rsidR="0024736B" w:rsidRPr="00D8261F"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D8261F">
        <w:rPr>
          <w:rFonts w:asciiTheme="majorHAnsi" w:hAnsiTheme="majorHAnsi" w:cstheme="minorHAnsi"/>
          <w:b/>
          <w:bCs/>
          <w:sz w:val="22"/>
          <w:szCs w:val="22"/>
        </w:rPr>
        <w:t>5. REQUISITOS DA AQUISIÇÃO</w:t>
      </w:r>
    </w:p>
    <w:p w14:paraId="31C5E085" w14:textId="77777777" w:rsidR="0024736B" w:rsidRPr="00D8261F"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D8261F">
        <w:rPr>
          <w:rFonts w:asciiTheme="majorHAnsi" w:hAnsiTheme="majorHAnsi" w:cstheme="minorHAnsi"/>
          <w:b/>
          <w:bCs/>
          <w:sz w:val="22"/>
          <w:szCs w:val="22"/>
          <w:lang w:eastAsia="zh-CN" w:bidi="hi-IN"/>
        </w:rPr>
        <w:t>5.1. Garantia da aquisição</w:t>
      </w:r>
    </w:p>
    <w:p w14:paraId="0F430E29"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5.1.1. Não haverá exigência da garantia da aquisição dos </w:t>
      </w:r>
      <w:hyperlink r:id="rId8" w:anchor="art96">
        <w:r w:rsidRPr="00D8261F">
          <w:rPr>
            <w:rFonts w:asciiTheme="majorHAnsi" w:eastAsia="Arial" w:hAnsiTheme="majorHAnsi" w:cstheme="minorHAnsi"/>
            <w:i/>
            <w:sz w:val="22"/>
            <w:szCs w:val="22"/>
            <w:u w:val="single"/>
          </w:rPr>
          <w:t>artigos 96 e seguintes da Lei nº 14.133, de 2021</w:t>
        </w:r>
      </w:hyperlink>
      <w:r w:rsidRPr="00D8261F">
        <w:rPr>
          <w:rFonts w:asciiTheme="majorHAnsi" w:eastAsia="Arial" w:hAnsiTheme="majorHAnsi" w:cstheme="minorHAnsi"/>
          <w:sz w:val="22"/>
          <w:szCs w:val="22"/>
        </w:rPr>
        <w:t>, pelas razões constantes do Estudo Técnico Preliminar.</w:t>
      </w:r>
    </w:p>
    <w:p w14:paraId="1A82E515" w14:textId="77777777" w:rsidR="0024736B" w:rsidRPr="00D8261F"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D8261F">
        <w:rPr>
          <w:rFonts w:asciiTheme="majorHAnsi" w:hAnsiTheme="majorHAnsi" w:cstheme="minorHAnsi"/>
          <w:b/>
          <w:bCs/>
          <w:sz w:val="22"/>
          <w:szCs w:val="22"/>
          <w:lang w:eastAsia="zh-CN" w:bidi="hi-IN"/>
        </w:rPr>
        <w:t>5.2. Subcontratação</w:t>
      </w:r>
    </w:p>
    <w:p w14:paraId="2A9B1439"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5.2.1. Não é admitida a subcontratação do objeto adquirido.</w:t>
      </w:r>
    </w:p>
    <w:p w14:paraId="1A638E06" w14:textId="77777777" w:rsidR="0024736B" w:rsidRPr="00D8261F"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D8261F">
        <w:rPr>
          <w:rFonts w:asciiTheme="majorHAnsi" w:hAnsiTheme="majorHAnsi" w:cstheme="minorHAnsi"/>
          <w:b/>
          <w:bCs/>
          <w:sz w:val="22"/>
          <w:szCs w:val="22"/>
        </w:rPr>
        <w:lastRenderedPageBreak/>
        <w:t>6. DO MODELO DE EXECUÇÃO DO OBJETO</w:t>
      </w:r>
    </w:p>
    <w:p w14:paraId="784C424F" w14:textId="77777777" w:rsidR="0024736B" w:rsidRPr="00D8261F"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D8261F">
        <w:rPr>
          <w:rFonts w:asciiTheme="majorHAnsi" w:hAnsiTheme="majorHAnsi" w:cstheme="minorHAnsi"/>
          <w:b/>
          <w:bCs/>
          <w:sz w:val="22"/>
          <w:szCs w:val="22"/>
          <w:lang w:eastAsia="zh-CN" w:bidi="hi-IN"/>
        </w:rPr>
        <w:t>6.1. Recebimento, Prazo, Cronograma e Forma de Entrega.</w:t>
      </w:r>
    </w:p>
    <w:p w14:paraId="2098D181" w14:textId="46CD1D2D"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6.1.1. A</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partir</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 xml:space="preserve">da solicitação do </w:t>
      </w:r>
      <w:r w:rsidR="00891F64" w:rsidRPr="00D8261F">
        <w:rPr>
          <w:rFonts w:asciiTheme="majorHAnsi" w:eastAsia="Arial" w:hAnsiTheme="majorHAnsi" w:cstheme="minorHAnsi"/>
          <w:sz w:val="22"/>
          <w:szCs w:val="22"/>
        </w:rPr>
        <w:t>Setor de Compras</w:t>
      </w:r>
      <w:r w:rsidRPr="00D8261F">
        <w:rPr>
          <w:rFonts w:asciiTheme="majorHAnsi" w:eastAsia="Arial" w:hAnsiTheme="majorHAnsi" w:cstheme="minorHAnsi"/>
          <w:sz w:val="22"/>
          <w:szCs w:val="22"/>
        </w:rPr>
        <w:t xml:space="preserve">, poderá a empresa vencedora entregar os produtos no prazo máximo de </w:t>
      </w:r>
      <w:r w:rsidR="001E1F1D" w:rsidRPr="00D8261F">
        <w:rPr>
          <w:rFonts w:asciiTheme="majorHAnsi" w:eastAsia="Arial" w:hAnsiTheme="majorHAnsi" w:cstheme="minorHAnsi"/>
          <w:sz w:val="22"/>
          <w:szCs w:val="22"/>
        </w:rPr>
        <w:t>1</w:t>
      </w:r>
      <w:r w:rsidRPr="00D8261F">
        <w:rPr>
          <w:rFonts w:asciiTheme="majorHAnsi" w:eastAsia="Arial" w:hAnsiTheme="majorHAnsi" w:cstheme="minorHAnsi"/>
          <w:sz w:val="22"/>
          <w:szCs w:val="22"/>
        </w:rPr>
        <w:t>5 (</w:t>
      </w:r>
      <w:r w:rsidR="001E1F1D" w:rsidRPr="00D8261F">
        <w:rPr>
          <w:rFonts w:asciiTheme="majorHAnsi" w:eastAsia="Arial" w:hAnsiTheme="majorHAnsi" w:cstheme="minorHAnsi"/>
          <w:sz w:val="22"/>
          <w:szCs w:val="22"/>
        </w:rPr>
        <w:t>quinze</w:t>
      </w:r>
      <w:r w:rsidRPr="00D8261F">
        <w:rPr>
          <w:rFonts w:asciiTheme="majorHAnsi" w:eastAsia="Arial" w:hAnsiTheme="majorHAnsi" w:cstheme="minorHAnsi"/>
          <w:sz w:val="22"/>
          <w:szCs w:val="22"/>
        </w:rPr>
        <w:t xml:space="preserve"> dias) ou o mais rápido possível.</w:t>
      </w:r>
    </w:p>
    <w:p w14:paraId="21A9FEA2" w14:textId="179021D1" w:rsidR="0024736B" w:rsidRPr="00D8261F" w:rsidRDefault="0024736B" w:rsidP="0024736B">
      <w:pPr>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6.1.2. Os produtos somente</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 xml:space="preserve">serão </w:t>
      </w:r>
      <w:r w:rsidRPr="00D8261F">
        <w:rPr>
          <w:rFonts w:asciiTheme="majorHAnsi" w:eastAsia="Calibri" w:hAnsiTheme="majorHAnsi" w:cstheme="minorHAnsi"/>
          <w:spacing w:val="14"/>
          <w:sz w:val="22"/>
          <w:szCs w:val="22"/>
        </w:rPr>
        <w:t>considerados</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entregues</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após</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o</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devido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aceite</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por</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parte</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w:t>
      </w:r>
      <w:r w:rsidR="00891F64" w:rsidRPr="00D8261F">
        <w:rPr>
          <w:rFonts w:asciiTheme="majorHAnsi" w:eastAsia="Calibri" w:hAnsiTheme="majorHAnsi" w:cstheme="minorHAnsi"/>
          <w:sz w:val="22"/>
          <w:szCs w:val="22"/>
        </w:rPr>
        <w:t>a Câmara Municipal de Birigui.</w:t>
      </w:r>
    </w:p>
    <w:p w14:paraId="119A4C3E" w14:textId="77777777" w:rsidR="0024736B" w:rsidRPr="00D8261F" w:rsidRDefault="0024736B" w:rsidP="0024736B">
      <w:pPr>
        <w:spacing w:before="120" w:after="120" w:line="240" w:lineRule="atLeast"/>
        <w:ind w:left="-142" w:right="-27"/>
        <w:jc w:val="both"/>
        <w:rPr>
          <w:rFonts w:asciiTheme="majorHAnsi" w:eastAsia="Arial" w:hAnsiTheme="majorHAnsi" w:cstheme="minorHAnsi"/>
          <w:b/>
          <w:sz w:val="22"/>
          <w:szCs w:val="22"/>
        </w:rPr>
      </w:pPr>
      <w:r w:rsidRPr="00D8261F">
        <w:rPr>
          <w:rFonts w:asciiTheme="majorHAnsi" w:eastAsia="Arial" w:hAnsiTheme="majorHAnsi" w:cstheme="minorHAnsi"/>
          <w:b/>
          <w:sz w:val="22"/>
          <w:szCs w:val="22"/>
        </w:rPr>
        <w:t>7. MODELO DE EXECUÇÃO E GESTÃO DE ENTREGA.</w:t>
      </w:r>
    </w:p>
    <w:p w14:paraId="676BB39F" w14:textId="7FBBBCB0" w:rsidR="0024736B" w:rsidRPr="00D8261F"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7.1. Os materiais deveram ser entregues de forma imediata, no </w:t>
      </w:r>
      <w:r w:rsidR="00891F64" w:rsidRPr="00D8261F">
        <w:rPr>
          <w:rFonts w:asciiTheme="majorHAnsi" w:eastAsia="Arial" w:hAnsiTheme="majorHAnsi" w:cstheme="minorHAnsi"/>
          <w:sz w:val="22"/>
          <w:szCs w:val="22"/>
        </w:rPr>
        <w:t xml:space="preserve">Avenida Youssef Ismail Mansour, 850- Jardim Alto do Silvares – em </w:t>
      </w:r>
      <w:r w:rsidRPr="00D8261F">
        <w:rPr>
          <w:rFonts w:asciiTheme="majorHAnsi" w:eastAsia="Arial" w:hAnsiTheme="majorHAnsi" w:cstheme="minorHAnsi"/>
          <w:sz w:val="22"/>
          <w:szCs w:val="22"/>
        </w:rPr>
        <w:t>Birigui SP, de segunda a sexta-feira, das 0</w:t>
      </w:r>
      <w:r w:rsidR="00891F64" w:rsidRPr="00D8261F">
        <w:rPr>
          <w:rFonts w:asciiTheme="majorHAnsi" w:eastAsia="Arial" w:hAnsiTheme="majorHAnsi" w:cstheme="minorHAnsi"/>
          <w:sz w:val="22"/>
          <w:szCs w:val="22"/>
        </w:rPr>
        <w:t>8</w:t>
      </w:r>
      <w:r w:rsidRPr="00D8261F">
        <w:rPr>
          <w:rFonts w:asciiTheme="majorHAnsi" w:eastAsia="Arial" w:hAnsiTheme="majorHAnsi" w:cstheme="minorHAnsi"/>
          <w:sz w:val="22"/>
          <w:szCs w:val="22"/>
        </w:rPr>
        <w:t xml:space="preserve"> </w:t>
      </w:r>
      <w:r w:rsidR="001E1F1D" w:rsidRPr="00D8261F">
        <w:rPr>
          <w:rFonts w:asciiTheme="majorHAnsi" w:eastAsia="Arial" w:hAnsiTheme="majorHAnsi" w:cstheme="minorHAnsi"/>
          <w:sz w:val="22"/>
          <w:szCs w:val="22"/>
        </w:rPr>
        <w:t>a</w:t>
      </w:r>
      <w:r w:rsidR="00891F64" w:rsidRPr="00D8261F">
        <w:rPr>
          <w:rFonts w:asciiTheme="majorHAnsi" w:eastAsia="Arial" w:hAnsiTheme="majorHAnsi" w:cstheme="minorHAnsi"/>
          <w:sz w:val="22"/>
          <w:szCs w:val="22"/>
        </w:rPr>
        <w:t>s</w:t>
      </w:r>
      <w:r w:rsidRPr="00D8261F">
        <w:rPr>
          <w:rFonts w:asciiTheme="majorHAnsi" w:eastAsia="Arial" w:hAnsiTheme="majorHAnsi" w:cstheme="minorHAnsi"/>
          <w:sz w:val="22"/>
          <w:szCs w:val="22"/>
        </w:rPr>
        <w:t xml:space="preserve"> 11:30 das 1</w:t>
      </w:r>
      <w:r w:rsidR="00891F64" w:rsidRPr="00D8261F">
        <w:rPr>
          <w:rFonts w:asciiTheme="majorHAnsi" w:eastAsia="Arial" w:hAnsiTheme="majorHAnsi" w:cstheme="minorHAnsi"/>
          <w:sz w:val="22"/>
          <w:szCs w:val="22"/>
        </w:rPr>
        <w:t>4</w:t>
      </w:r>
      <w:r w:rsidRPr="00D8261F">
        <w:rPr>
          <w:rFonts w:asciiTheme="majorHAnsi" w:eastAsia="Arial" w:hAnsiTheme="majorHAnsi" w:cstheme="minorHAnsi"/>
          <w:sz w:val="22"/>
          <w:szCs w:val="22"/>
        </w:rPr>
        <w:t>:00</w:t>
      </w:r>
      <w:r w:rsidR="00891F64" w:rsidRPr="00D8261F">
        <w:rPr>
          <w:rFonts w:asciiTheme="majorHAnsi" w:eastAsia="Arial" w:hAnsiTheme="majorHAnsi" w:cstheme="minorHAnsi"/>
          <w:sz w:val="22"/>
          <w:szCs w:val="22"/>
        </w:rPr>
        <w:t xml:space="preserve"> às</w:t>
      </w:r>
      <w:r w:rsidRPr="00D8261F">
        <w:rPr>
          <w:rFonts w:asciiTheme="majorHAnsi" w:eastAsia="Arial" w:hAnsiTheme="majorHAnsi" w:cstheme="minorHAnsi"/>
          <w:sz w:val="22"/>
          <w:szCs w:val="22"/>
        </w:rPr>
        <w:t xml:space="preserve"> 17:00, de acordo com as cláusulas avençadas e as normas da Lei nº 14.133, de 2021, e cada parte responderá pelas consequências de sua inexecução total ou parcial.</w:t>
      </w:r>
    </w:p>
    <w:p w14:paraId="29D6D772" w14:textId="77777777" w:rsidR="0024736B" w:rsidRPr="00D8261F"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7.2. Em caso de problemas ou impedimentos na realização da entrega, a empresa deverá informar os motivos no prazo de 24 h.</w:t>
      </w:r>
    </w:p>
    <w:p w14:paraId="3213ED7B" w14:textId="3501B02C" w:rsidR="0024736B" w:rsidRPr="00D8261F"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7.3. As comunicações entre a </w:t>
      </w:r>
      <w:r w:rsidR="00891F64" w:rsidRPr="00D8261F">
        <w:rPr>
          <w:rFonts w:asciiTheme="majorHAnsi" w:eastAsia="Arial" w:hAnsiTheme="majorHAnsi" w:cstheme="minorHAnsi"/>
          <w:sz w:val="22"/>
          <w:szCs w:val="22"/>
        </w:rPr>
        <w:t>Câmara</w:t>
      </w:r>
      <w:r w:rsidRPr="00D8261F">
        <w:rPr>
          <w:rFonts w:asciiTheme="majorHAnsi" w:eastAsia="Arial" w:hAnsiTheme="majorHAnsi" w:cstheme="minorHAnsi"/>
          <w:sz w:val="22"/>
          <w:szCs w:val="22"/>
        </w:rPr>
        <w:t xml:space="preserve"> e a empresa vencedora de cada item devem ser realizadas por escrito sempre que o ato exigir tal formalidade, admitindo-se o uso de mensagem eletrônica para esse fim.</w:t>
      </w:r>
    </w:p>
    <w:p w14:paraId="418A62F2" w14:textId="521F58CC" w:rsidR="0024736B" w:rsidRPr="00D8261F"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7.4. A </w:t>
      </w:r>
      <w:r w:rsidR="00891F64" w:rsidRPr="00D8261F">
        <w:rPr>
          <w:rFonts w:asciiTheme="majorHAnsi" w:eastAsia="Arial" w:hAnsiTheme="majorHAnsi" w:cstheme="minorHAnsi"/>
          <w:sz w:val="22"/>
          <w:szCs w:val="22"/>
        </w:rPr>
        <w:t>Câmara Municipal</w:t>
      </w:r>
      <w:r w:rsidRPr="00D8261F">
        <w:rPr>
          <w:rFonts w:asciiTheme="majorHAnsi" w:eastAsia="Arial" w:hAnsiTheme="majorHAnsi" w:cstheme="minorHAnsi"/>
          <w:sz w:val="22"/>
          <w:szCs w:val="22"/>
        </w:rPr>
        <w:t xml:space="preserve"> poderá convocar representante da empresa para adoção de providências que devam ser cumpridas de imediato ou instrumento equivalente, </w:t>
      </w:r>
      <w:r w:rsidR="00C5533F" w:rsidRPr="00D8261F">
        <w:rPr>
          <w:rFonts w:asciiTheme="majorHAnsi" w:eastAsia="Arial" w:hAnsiTheme="majorHAnsi" w:cstheme="minorHAnsi"/>
          <w:sz w:val="22"/>
          <w:szCs w:val="22"/>
        </w:rPr>
        <w:t>a CÂMARA MUNICIPAL DE BIRIGUI</w:t>
      </w:r>
      <w:r w:rsidRPr="00D8261F">
        <w:rPr>
          <w:rFonts w:asciiTheme="majorHAnsi" w:eastAsia="Arial" w:hAnsiTheme="majorHAnsi" w:cstheme="minorHAnsi"/>
          <w:sz w:val="22"/>
          <w:szCs w:val="22"/>
        </w:rPr>
        <w:t xml:space="preserve"> poderá convocar o representante da empresa vencedora para reunião inicial se necessário.</w:t>
      </w:r>
    </w:p>
    <w:p w14:paraId="7502C0E4" w14:textId="77777777" w:rsidR="0024736B" w:rsidRPr="00D8261F" w:rsidRDefault="0024736B" w:rsidP="0024736B">
      <w:pPr>
        <w:spacing w:before="120" w:after="120" w:line="240" w:lineRule="atLeast"/>
        <w:ind w:left="-142" w:right="-27"/>
        <w:jc w:val="both"/>
        <w:rPr>
          <w:rFonts w:asciiTheme="majorHAnsi" w:eastAsia="Arial" w:hAnsiTheme="majorHAnsi" w:cstheme="minorHAnsi"/>
          <w:b/>
          <w:sz w:val="22"/>
          <w:szCs w:val="22"/>
        </w:rPr>
      </w:pPr>
      <w:r w:rsidRPr="00D8261F">
        <w:rPr>
          <w:rFonts w:asciiTheme="majorHAnsi" w:eastAsia="Arial" w:hAnsiTheme="majorHAnsi" w:cstheme="minorHAnsi"/>
          <w:b/>
          <w:sz w:val="22"/>
          <w:szCs w:val="22"/>
        </w:rPr>
        <w:t>8.DA ESTIMATIVA DO VALOR DA AQUISIÇÃO</w:t>
      </w:r>
    </w:p>
    <w:p w14:paraId="05AEE903" w14:textId="77777777" w:rsidR="0024736B" w:rsidRPr="00D8261F" w:rsidRDefault="0024736B" w:rsidP="0024736B">
      <w:pPr>
        <w:ind w:left="-142"/>
        <w:jc w:val="both"/>
        <w:rPr>
          <w:rStyle w:val="fontstyle21"/>
          <w:rFonts w:asciiTheme="majorHAnsi" w:hAnsiTheme="majorHAnsi" w:cstheme="minorHAnsi"/>
          <w:sz w:val="22"/>
          <w:szCs w:val="22"/>
        </w:rPr>
      </w:pPr>
      <w:r w:rsidRPr="00D8261F">
        <w:rPr>
          <w:rFonts w:asciiTheme="majorHAnsi" w:eastAsia="Arial" w:hAnsiTheme="majorHAnsi" w:cstheme="minorHAnsi"/>
          <w:sz w:val="22"/>
          <w:szCs w:val="22"/>
        </w:rPr>
        <w:t xml:space="preserve">8.1. </w:t>
      </w:r>
      <w:r w:rsidRPr="00D8261F">
        <w:rPr>
          <w:rStyle w:val="fontstyle21"/>
          <w:rFonts w:asciiTheme="majorHAnsi" w:hAnsiTheme="majorHAnsi" w:cstheme="minorHAnsi"/>
          <w:sz w:val="22"/>
          <w:szCs w:val="22"/>
        </w:rPr>
        <w:t>A estimava encontra-se nos documentos acostados ao processo e a fase de orçamento se deu através da plataforma BLL Compras.</w:t>
      </w:r>
    </w:p>
    <w:p w14:paraId="10E98B14" w14:textId="77777777" w:rsidR="0067505D" w:rsidRPr="00D8261F" w:rsidRDefault="0067505D" w:rsidP="0024736B">
      <w:pPr>
        <w:ind w:left="-142"/>
        <w:jc w:val="both"/>
        <w:rPr>
          <w:rStyle w:val="fontstyle21"/>
          <w:rFonts w:asciiTheme="majorHAnsi" w:hAnsiTheme="majorHAnsi" w:cstheme="minorHAnsi"/>
          <w:sz w:val="22"/>
          <w:szCs w:val="22"/>
        </w:rPr>
      </w:pPr>
    </w:p>
    <w:p w14:paraId="222DC712" w14:textId="44AA90EF" w:rsidR="0024736B" w:rsidRPr="00D8261F" w:rsidRDefault="00AF708E" w:rsidP="0024736B">
      <w:pPr>
        <w:ind w:left="-142"/>
        <w:jc w:val="both"/>
        <w:rPr>
          <w:rStyle w:val="fontstyle21"/>
          <w:rFonts w:asciiTheme="majorHAnsi" w:hAnsiTheme="majorHAnsi" w:cstheme="minorHAnsi"/>
          <w:b/>
          <w:bCs/>
          <w:sz w:val="22"/>
          <w:szCs w:val="22"/>
        </w:rPr>
      </w:pPr>
      <w:r w:rsidRPr="00D8261F">
        <w:rPr>
          <w:rStyle w:val="fontstyle21"/>
          <w:rFonts w:asciiTheme="majorHAnsi" w:hAnsiTheme="majorHAnsi" w:cstheme="minorHAnsi"/>
          <w:sz w:val="22"/>
          <w:szCs w:val="22"/>
        </w:rPr>
        <w:t xml:space="preserve">8.2. </w:t>
      </w:r>
      <w:r w:rsidR="0024736B" w:rsidRPr="00D8261F">
        <w:rPr>
          <w:rStyle w:val="fontstyle21"/>
          <w:rFonts w:asciiTheme="majorHAnsi" w:hAnsiTheme="majorHAnsi" w:cstheme="minorHAnsi"/>
          <w:b/>
          <w:bCs/>
          <w:sz w:val="22"/>
          <w:szCs w:val="22"/>
        </w:rPr>
        <w:t xml:space="preserve">O Valor estipulado para a compra de todos os itens é de </w:t>
      </w:r>
      <w:r w:rsidR="0024736B" w:rsidRPr="00D8261F">
        <w:rPr>
          <w:rFonts w:asciiTheme="majorHAnsi" w:hAnsiTheme="majorHAnsi" w:cstheme="minorHAnsi"/>
          <w:b/>
          <w:bCs/>
          <w:sz w:val="22"/>
          <w:szCs w:val="22"/>
        </w:rPr>
        <w:t xml:space="preserve">R$ </w:t>
      </w:r>
      <w:r w:rsidR="00BD594E" w:rsidRPr="00D8261F">
        <w:rPr>
          <w:rFonts w:asciiTheme="majorHAnsi" w:hAnsiTheme="majorHAnsi" w:cstheme="minorHAnsi"/>
          <w:b/>
          <w:bCs/>
          <w:sz w:val="22"/>
          <w:szCs w:val="22"/>
        </w:rPr>
        <w:t>9.</w:t>
      </w:r>
      <w:r w:rsidR="00864497">
        <w:rPr>
          <w:rFonts w:asciiTheme="majorHAnsi" w:hAnsiTheme="majorHAnsi" w:cstheme="minorHAnsi"/>
          <w:b/>
          <w:bCs/>
          <w:sz w:val="22"/>
          <w:szCs w:val="22"/>
        </w:rPr>
        <w:t>908,</w:t>
      </w:r>
      <w:r w:rsidR="00F32881">
        <w:rPr>
          <w:rFonts w:asciiTheme="majorHAnsi" w:hAnsiTheme="majorHAnsi" w:cstheme="minorHAnsi"/>
          <w:b/>
          <w:bCs/>
          <w:sz w:val="22"/>
          <w:szCs w:val="22"/>
        </w:rPr>
        <w:t>8</w:t>
      </w:r>
      <w:r w:rsidR="00BC6937">
        <w:rPr>
          <w:rFonts w:asciiTheme="majorHAnsi" w:hAnsiTheme="majorHAnsi" w:cstheme="minorHAnsi"/>
          <w:b/>
          <w:bCs/>
          <w:sz w:val="22"/>
          <w:szCs w:val="22"/>
        </w:rPr>
        <w:t>2</w:t>
      </w:r>
      <w:r w:rsidR="00566E8F" w:rsidRPr="00D8261F">
        <w:rPr>
          <w:rFonts w:asciiTheme="majorHAnsi" w:hAnsiTheme="majorHAnsi" w:cstheme="minorHAnsi"/>
          <w:b/>
          <w:bCs/>
          <w:sz w:val="22"/>
          <w:szCs w:val="22"/>
        </w:rPr>
        <w:t xml:space="preserve"> </w:t>
      </w:r>
      <w:r w:rsidR="0024736B" w:rsidRPr="00D8261F">
        <w:rPr>
          <w:rFonts w:asciiTheme="majorHAnsi" w:hAnsiTheme="majorHAnsi" w:cstheme="minorHAnsi"/>
          <w:b/>
          <w:bCs/>
          <w:sz w:val="22"/>
          <w:szCs w:val="22"/>
        </w:rPr>
        <w:t>(</w:t>
      </w:r>
      <w:r w:rsidR="00BD594E" w:rsidRPr="00D8261F">
        <w:rPr>
          <w:rFonts w:asciiTheme="majorHAnsi" w:hAnsiTheme="majorHAnsi" w:cstheme="minorHAnsi"/>
          <w:b/>
          <w:bCs/>
          <w:sz w:val="22"/>
          <w:szCs w:val="22"/>
        </w:rPr>
        <w:t xml:space="preserve">nove mil, novecentos e </w:t>
      </w:r>
      <w:r w:rsidR="00864497">
        <w:rPr>
          <w:rFonts w:asciiTheme="majorHAnsi" w:hAnsiTheme="majorHAnsi" w:cstheme="minorHAnsi"/>
          <w:b/>
          <w:bCs/>
          <w:sz w:val="22"/>
          <w:szCs w:val="22"/>
        </w:rPr>
        <w:t>oito</w:t>
      </w:r>
      <w:r w:rsidR="00BD594E" w:rsidRPr="00D8261F">
        <w:rPr>
          <w:rFonts w:asciiTheme="majorHAnsi" w:hAnsiTheme="majorHAnsi" w:cstheme="minorHAnsi"/>
          <w:b/>
          <w:bCs/>
          <w:sz w:val="22"/>
          <w:szCs w:val="22"/>
        </w:rPr>
        <w:t xml:space="preserve"> reais </w:t>
      </w:r>
      <w:r w:rsidR="00BC6937">
        <w:rPr>
          <w:rFonts w:asciiTheme="majorHAnsi" w:hAnsiTheme="majorHAnsi" w:cstheme="minorHAnsi"/>
          <w:b/>
          <w:bCs/>
          <w:sz w:val="22"/>
          <w:szCs w:val="22"/>
        </w:rPr>
        <w:t>e oitenta e dois</w:t>
      </w:r>
      <w:r w:rsidR="00BD594E" w:rsidRPr="00D8261F">
        <w:rPr>
          <w:rFonts w:asciiTheme="majorHAnsi" w:hAnsiTheme="majorHAnsi" w:cstheme="minorHAnsi"/>
          <w:b/>
          <w:bCs/>
          <w:sz w:val="22"/>
          <w:szCs w:val="22"/>
        </w:rPr>
        <w:t xml:space="preserve"> centavos</w:t>
      </w:r>
      <w:r w:rsidR="0024736B" w:rsidRPr="00D8261F">
        <w:rPr>
          <w:rFonts w:asciiTheme="majorHAnsi" w:hAnsiTheme="majorHAnsi" w:cstheme="minorHAnsi"/>
          <w:b/>
          <w:bCs/>
          <w:sz w:val="22"/>
          <w:szCs w:val="22"/>
        </w:rPr>
        <w:t>).</w:t>
      </w:r>
    </w:p>
    <w:p w14:paraId="513AD31B" w14:textId="77777777" w:rsidR="0024736B" w:rsidRPr="00D8261F" w:rsidRDefault="0024736B" w:rsidP="0024736B">
      <w:pPr>
        <w:ind w:left="-142"/>
        <w:jc w:val="both"/>
        <w:rPr>
          <w:rStyle w:val="fontstyle21"/>
          <w:rFonts w:asciiTheme="majorHAnsi" w:hAnsiTheme="majorHAnsi" w:cstheme="minorHAnsi"/>
          <w:b/>
          <w:bCs/>
          <w:sz w:val="22"/>
          <w:szCs w:val="22"/>
        </w:rPr>
      </w:pPr>
    </w:p>
    <w:p w14:paraId="58C19D48" w14:textId="416DF53C" w:rsidR="0024736B" w:rsidRPr="00D8261F" w:rsidRDefault="0024736B" w:rsidP="0024736B">
      <w:pPr>
        <w:ind w:left="-142"/>
        <w:jc w:val="both"/>
        <w:rPr>
          <w:rStyle w:val="fontstyle21"/>
          <w:rFonts w:asciiTheme="majorHAnsi" w:hAnsiTheme="majorHAnsi" w:cstheme="minorHAnsi"/>
          <w:b/>
          <w:bCs/>
          <w:sz w:val="22"/>
          <w:szCs w:val="22"/>
        </w:rPr>
      </w:pPr>
      <w:r w:rsidRPr="00D8261F">
        <w:rPr>
          <w:rStyle w:val="fontstyle21"/>
          <w:rFonts w:asciiTheme="majorHAnsi" w:hAnsiTheme="majorHAnsi" w:cstheme="minorHAnsi"/>
          <w:b/>
          <w:bCs/>
          <w:sz w:val="22"/>
          <w:szCs w:val="22"/>
        </w:rPr>
        <w:t>9. PRAZO</w:t>
      </w:r>
      <w:r w:rsidR="00AF708E" w:rsidRPr="00D8261F">
        <w:rPr>
          <w:rStyle w:val="fontstyle21"/>
          <w:rFonts w:asciiTheme="majorHAnsi" w:hAnsiTheme="majorHAnsi" w:cstheme="minorHAnsi"/>
          <w:b/>
          <w:bCs/>
          <w:sz w:val="22"/>
          <w:szCs w:val="22"/>
        </w:rPr>
        <w:t xml:space="preserve"> DE PAGAMENTO</w:t>
      </w:r>
    </w:p>
    <w:p w14:paraId="16BBB145" w14:textId="77777777" w:rsidR="0024736B" w:rsidRPr="00D8261F" w:rsidRDefault="0024736B" w:rsidP="0024736B">
      <w:pPr>
        <w:ind w:left="-142"/>
        <w:jc w:val="both"/>
        <w:rPr>
          <w:rStyle w:val="fontstyle21"/>
          <w:rFonts w:asciiTheme="majorHAnsi" w:hAnsiTheme="majorHAnsi" w:cstheme="minorHAnsi"/>
          <w:sz w:val="22"/>
          <w:szCs w:val="22"/>
        </w:rPr>
      </w:pPr>
    </w:p>
    <w:p w14:paraId="335717EA" w14:textId="0A70BD28"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9.1. O pagamento será efetuado no prazo máximo de</w:t>
      </w:r>
      <w:r w:rsidRPr="00D8261F">
        <w:rPr>
          <w:rFonts w:asciiTheme="majorHAnsi" w:eastAsia="Arial" w:hAnsiTheme="majorHAnsi" w:cstheme="minorHAnsi"/>
          <w:sz w:val="22"/>
          <w:szCs w:val="22"/>
        </w:rPr>
        <w:t xml:space="preserve"> </w:t>
      </w:r>
      <w:r w:rsidRPr="00D8261F">
        <w:rPr>
          <w:rFonts w:asciiTheme="majorHAnsi" w:eastAsia="Arial" w:hAnsiTheme="majorHAnsi" w:cstheme="minorHAnsi"/>
          <w:sz w:val="22"/>
          <w:szCs w:val="22"/>
          <w:u w:val="single"/>
        </w:rPr>
        <w:t xml:space="preserve">até 10 (dez) </w:t>
      </w:r>
      <w:r w:rsidRPr="00D8261F">
        <w:rPr>
          <w:rFonts w:asciiTheme="majorHAnsi" w:hAnsiTheme="majorHAnsi" w:cstheme="minorHAnsi"/>
          <w:sz w:val="22"/>
          <w:szCs w:val="22"/>
          <w:u w:val="single"/>
        </w:rPr>
        <w:t>dias</w:t>
      </w:r>
      <w:r w:rsidRPr="00D8261F">
        <w:rPr>
          <w:rFonts w:asciiTheme="majorHAnsi" w:hAnsiTheme="majorHAnsi" w:cstheme="minorHAnsi"/>
          <w:sz w:val="22"/>
          <w:szCs w:val="22"/>
        </w:rPr>
        <w:t xml:space="preserve">, contados do recebimento da Nota Fiscal/Fatura. </w:t>
      </w:r>
    </w:p>
    <w:p w14:paraId="2F3D46BF" w14:textId="3509F312"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 xml:space="preserve">9.2. Considera-se ocorrido o recebimento da nota fiscal ou fatura quando </w:t>
      </w:r>
      <w:r w:rsidR="00D760A3" w:rsidRPr="00D8261F">
        <w:rPr>
          <w:rFonts w:asciiTheme="majorHAnsi" w:hAnsiTheme="majorHAnsi" w:cstheme="minorHAnsi"/>
          <w:sz w:val="22"/>
          <w:szCs w:val="22"/>
        </w:rPr>
        <w:t>a</w:t>
      </w:r>
      <w:r w:rsidR="00AF708E" w:rsidRPr="00D8261F">
        <w:rPr>
          <w:rFonts w:asciiTheme="majorHAnsi" w:hAnsiTheme="majorHAnsi" w:cstheme="minorHAnsi"/>
          <w:sz w:val="22"/>
          <w:szCs w:val="22"/>
        </w:rPr>
        <w:t xml:space="preserve"> Câmara Municipal</w:t>
      </w:r>
      <w:r w:rsidRPr="00D8261F">
        <w:rPr>
          <w:rFonts w:asciiTheme="majorHAnsi" w:hAnsiTheme="majorHAnsi" w:cstheme="minorHAnsi"/>
          <w:sz w:val="22"/>
          <w:szCs w:val="22"/>
        </w:rPr>
        <w:t xml:space="preserve"> atestar a execução da entrega do objeto adquirido.</w:t>
      </w:r>
    </w:p>
    <w:p w14:paraId="5CCFE5F3" w14:textId="064A7E3D"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9.2.</w:t>
      </w:r>
      <w:r w:rsidR="00AF708E" w:rsidRPr="00D8261F">
        <w:rPr>
          <w:rFonts w:asciiTheme="majorHAnsi" w:hAnsiTheme="majorHAnsi" w:cstheme="minorHAnsi"/>
          <w:sz w:val="22"/>
          <w:szCs w:val="22"/>
        </w:rPr>
        <w:t>1</w:t>
      </w:r>
      <w:r w:rsidRPr="00D8261F">
        <w:rPr>
          <w:rFonts w:asciiTheme="majorHAnsi" w:hAnsiTheme="majorHAnsi" w:cstheme="minorHAnsi"/>
          <w:sz w:val="22"/>
          <w:szCs w:val="22"/>
        </w:rPr>
        <w:t>. No caso de atraso pel</w:t>
      </w:r>
      <w:r w:rsidR="00566E8F" w:rsidRPr="00D8261F">
        <w:rPr>
          <w:rFonts w:asciiTheme="majorHAnsi" w:hAnsiTheme="majorHAnsi" w:cstheme="minorHAnsi"/>
          <w:sz w:val="22"/>
          <w:szCs w:val="22"/>
        </w:rPr>
        <w:t>a</w:t>
      </w:r>
      <w:r w:rsidR="00AF708E" w:rsidRPr="00D8261F">
        <w:rPr>
          <w:rFonts w:asciiTheme="majorHAnsi" w:hAnsiTheme="majorHAnsi" w:cstheme="minorHAnsi"/>
          <w:sz w:val="22"/>
          <w:szCs w:val="22"/>
        </w:rPr>
        <w:t xml:space="preserve"> Câmara Municipal</w:t>
      </w:r>
      <w:r w:rsidRPr="00D8261F">
        <w:rPr>
          <w:rFonts w:asciiTheme="majorHAnsi" w:hAnsiTheme="majorHAnsi" w:cstheme="minorHAnsi"/>
          <w:sz w:val="22"/>
          <w:szCs w:val="22"/>
        </w:rPr>
        <w:t xml:space="preserve">, os valores devidos </w:t>
      </w:r>
      <w:r w:rsidR="00D760A3" w:rsidRPr="00D8261F">
        <w:rPr>
          <w:rFonts w:asciiTheme="majorHAnsi" w:hAnsiTheme="majorHAnsi" w:cstheme="minorHAnsi"/>
          <w:sz w:val="22"/>
          <w:szCs w:val="22"/>
        </w:rPr>
        <w:t>à</w:t>
      </w:r>
      <w:r w:rsidRPr="00D8261F">
        <w:rPr>
          <w:rFonts w:asciiTheme="majorHAnsi" w:hAnsiTheme="majorHAnsi" w:cstheme="minorHAnsi"/>
          <w:sz w:val="22"/>
          <w:szCs w:val="22"/>
        </w:rPr>
        <w:t xml:space="preserve"> empresa vencedora serão atualizados monetariamente entre o termo final do prazo de pagamento até a data de sua efetiva realização, mediante aplicação do índice </w:t>
      </w:r>
      <w:r w:rsidRPr="00D8261F">
        <w:rPr>
          <w:rFonts w:asciiTheme="majorHAnsi" w:hAnsiTheme="majorHAnsi" w:cstheme="minorHAnsi"/>
          <w:iCs/>
          <w:sz w:val="22"/>
          <w:szCs w:val="22"/>
        </w:rPr>
        <w:t>IPCA, ou outro que venha a substituí-lo,</w:t>
      </w:r>
      <w:r w:rsidRPr="00D8261F">
        <w:rPr>
          <w:rFonts w:asciiTheme="majorHAnsi" w:hAnsiTheme="majorHAnsi" w:cstheme="minorHAnsi"/>
          <w:sz w:val="22"/>
          <w:szCs w:val="22"/>
        </w:rPr>
        <w:t xml:space="preserve"> de correção monetária.</w:t>
      </w:r>
    </w:p>
    <w:p w14:paraId="2EB58FF1" w14:textId="77777777"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b/>
          <w:sz w:val="22"/>
          <w:szCs w:val="22"/>
        </w:rPr>
        <w:t>9.3. CONDIÇÕES DE PAGAMENTO</w:t>
      </w:r>
    </w:p>
    <w:p w14:paraId="065FE347"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iCs/>
          <w:sz w:val="22"/>
          <w:szCs w:val="22"/>
        </w:rPr>
        <w:t xml:space="preserve">9.3.1. A emissão da </w:t>
      </w:r>
      <w:r w:rsidRPr="00D8261F">
        <w:rPr>
          <w:rFonts w:asciiTheme="majorHAnsi" w:hAnsiTheme="majorHAnsi" w:cstheme="minorHAnsi"/>
          <w:sz w:val="22"/>
          <w:szCs w:val="22"/>
        </w:rPr>
        <w:t>Nota Fiscal/Fatura será precedida após a entrega dos produtos.</w:t>
      </w:r>
    </w:p>
    <w:p w14:paraId="279EBC4A"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lastRenderedPageBreak/>
        <w:t xml:space="preserve">9.3.2. O setor competente para proceder o pagamento deve verificar se a Nota Fiscal ou Fatura apresentada expressa os elementos necessários e essenciais do documento, tais como: </w:t>
      </w:r>
    </w:p>
    <w:p w14:paraId="0FAA1DC8" w14:textId="77777777"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 xml:space="preserve">o prazo de validade; </w:t>
      </w:r>
    </w:p>
    <w:p w14:paraId="0C452C4B" w14:textId="77777777"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 xml:space="preserve">a data da emissão; </w:t>
      </w:r>
    </w:p>
    <w:p w14:paraId="54C0FA48" w14:textId="35FDA2DE"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 xml:space="preserve">os dados do fornecedor e </w:t>
      </w:r>
      <w:r w:rsidR="00C5533F" w:rsidRPr="00D8261F">
        <w:rPr>
          <w:rFonts w:asciiTheme="majorHAnsi" w:hAnsiTheme="majorHAnsi" w:cstheme="minorHAnsi"/>
          <w:sz w:val="22"/>
          <w:szCs w:val="22"/>
        </w:rPr>
        <w:t>da Câmara Municipal de Birigui</w:t>
      </w:r>
      <w:r w:rsidRPr="00D8261F">
        <w:rPr>
          <w:rFonts w:asciiTheme="majorHAnsi" w:hAnsiTheme="majorHAnsi" w:cstheme="minorHAnsi"/>
          <w:sz w:val="22"/>
          <w:szCs w:val="22"/>
        </w:rPr>
        <w:t xml:space="preserve">; </w:t>
      </w:r>
    </w:p>
    <w:p w14:paraId="0A4E8F79" w14:textId="77777777"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 xml:space="preserve">Validade; </w:t>
      </w:r>
    </w:p>
    <w:p w14:paraId="02E2DD58" w14:textId="77777777"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 xml:space="preserve">o valor a pagar; e </w:t>
      </w:r>
    </w:p>
    <w:p w14:paraId="545217EA" w14:textId="77777777" w:rsidR="0024736B" w:rsidRPr="00D8261F"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D8261F">
        <w:rPr>
          <w:rFonts w:asciiTheme="majorHAnsi" w:hAnsiTheme="majorHAnsi" w:cstheme="minorHAnsi"/>
          <w:sz w:val="22"/>
          <w:szCs w:val="22"/>
        </w:rPr>
        <w:t>eventual destaque do valor de retenções tributárias cabíveis.</w:t>
      </w:r>
    </w:p>
    <w:p w14:paraId="6C6C4685" w14:textId="7B110500"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iCs/>
          <w:sz w:val="22"/>
          <w:szCs w:val="22"/>
        </w:rPr>
        <w:t xml:space="preserve">9.3.4. Havendo erro </w:t>
      </w:r>
      <w:r w:rsidRPr="00D8261F">
        <w:rPr>
          <w:rFonts w:asciiTheme="majorHAnsi" w:hAnsiTheme="majorHAnsi" w:cstheme="minorHAnsi"/>
          <w:sz w:val="22"/>
          <w:szCs w:val="22"/>
        </w:rPr>
        <w:t>na</w:t>
      </w:r>
      <w:r w:rsidRPr="00D8261F">
        <w:rPr>
          <w:rFonts w:asciiTheme="majorHAnsi" w:hAnsiTheme="majorHAnsi" w:cstheme="minorHAnsi"/>
          <w:iCs/>
          <w:sz w:val="22"/>
          <w:szCs w:val="22"/>
        </w:rPr>
        <w:t xml:space="preserve"> apresentação da Nota Fiscal/Fatura, ou circunstância que impeça a liquidação da </w:t>
      </w:r>
      <w:r w:rsidRPr="00D8261F">
        <w:rPr>
          <w:rFonts w:asciiTheme="majorHAnsi" w:hAnsiTheme="majorHAnsi" w:cstheme="minorHAnsi"/>
          <w:sz w:val="22"/>
          <w:szCs w:val="22"/>
        </w:rPr>
        <w:t>despesa</w:t>
      </w:r>
      <w:r w:rsidRPr="00D8261F">
        <w:rPr>
          <w:rFonts w:asciiTheme="majorHAnsi" w:hAnsiTheme="majorHAnsi" w:cstheme="minorHAnsi"/>
          <w:iCs/>
          <w:sz w:val="22"/>
          <w:szCs w:val="22"/>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D8261F">
        <w:rPr>
          <w:rFonts w:asciiTheme="majorHAnsi" w:hAnsiTheme="majorHAnsi" w:cstheme="minorHAnsi"/>
          <w:iCs/>
          <w:sz w:val="22"/>
          <w:szCs w:val="22"/>
        </w:rPr>
        <w:t>a Câmara Municipal</w:t>
      </w:r>
      <w:r w:rsidRPr="00D8261F">
        <w:rPr>
          <w:rFonts w:asciiTheme="majorHAnsi" w:hAnsiTheme="majorHAnsi" w:cstheme="minorHAnsi"/>
          <w:iCs/>
          <w:sz w:val="22"/>
          <w:szCs w:val="22"/>
        </w:rPr>
        <w:t>;</w:t>
      </w:r>
    </w:p>
    <w:p w14:paraId="241BE8BF" w14:textId="4001E121"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9.3.</w:t>
      </w:r>
      <w:r w:rsidR="0067505D" w:rsidRPr="00D8261F">
        <w:rPr>
          <w:rFonts w:asciiTheme="majorHAnsi" w:hAnsiTheme="majorHAnsi" w:cstheme="minorHAnsi"/>
          <w:sz w:val="22"/>
          <w:szCs w:val="22"/>
        </w:rPr>
        <w:t>5</w:t>
      </w:r>
      <w:r w:rsidRPr="00D8261F">
        <w:rPr>
          <w:rFonts w:asciiTheme="majorHAnsi" w:hAnsiTheme="majorHAnsi" w:cstheme="minorHAnsi"/>
          <w:sz w:val="22"/>
          <w:szCs w:val="22"/>
        </w:rPr>
        <w:t>. Quando do pagamento, caso necessário, será efetuada a retenção tributária prevista na legislação aplicável.</w:t>
      </w:r>
    </w:p>
    <w:p w14:paraId="5DBCBDC7" w14:textId="245E8403"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9.3.</w:t>
      </w:r>
      <w:r w:rsidR="0067505D" w:rsidRPr="00D8261F">
        <w:rPr>
          <w:rFonts w:asciiTheme="majorHAnsi" w:hAnsiTheme="majorHAnsi" w:cstheme="minorHAnsi"/>
          <w:sz w:val="22"/>
          <w:szCs w:val="22"/>
        </w:rPr>
        <w:t>6</w:t>
      </w:r>
      <w:r w:rsidRPr="00D8261F">
        <w:rPr>
          <w:rFonts w:asciiTheme="majorHAnsi" w:hAnsiTheme="majorHAnsi" w:cstheme="minorHAnsi"/>
          <w:sz w:val="22"/>
          <w:szCs w:val="22"/>
        </w:rPr>
        <w:t>. Independentemente do percentual de tributo inserido na planilha, no pagamento serão retidos na fonte os percentuais estabelecidos na legislação vigente.</w:t>
      </w:r>
    </w:p>
    <w:p w14:paraId="2CC965B1" w14:textId="3A460020"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9.3.</w:t>
      </w:r>
      <w:r w:rsidR="0067505D" w:rsidRPr="00D8261F">
        <w:rPr>
          <w:rFonts w:asciiTheme="majorHAnsi" w:hAnsiTheme="majorHAnsi" w:cstheme="minorHAnsi"/>
          <w:sz w:val="22"/>
          <w:szCs w:val="22"/>
        </w:rPr>
        <w:t>7</w:t>
      </w:r>
      <w:r w:rsidRPr="00D8261F">
        <w:rPr>
          <w:rFonts w:asciiTheme="majorHAnsi" w:hAnsiTheme="majorHAnsi" w:cstheme="minorHAnsi"/>
          <w:sz w:val="22"/>
          <w:szCs w:val="22"/>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5159BF72"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9.3.</w:t>
      </w:r>
      <w:r w:rsidR="0067505D" w:rsidRPr="00D8261F">
        <w:rPr>
          <w:rFonts w:asciiTheme="majorHAnsi" w:hAnsiTheme="majorHAnsi" w:cstheme="minorHAnsi"/>
          <w:sz w:val="22"/>
          <w:szCs w:val="22"/>
        </w:rPr>
        <w:t>8.</w:t>
      </w:r>
      <w:r w:rsidRPr="00D8261F">
        <w:rPr>
          <w:rFonts w:asciiTheme="majorHAnsi" w:hAnsiTheme="majorHAnsi" w:cstheme="minorHAnsi"/>
          <w:sz w:val="22"/>
          <w:szCs w:val="22"/>
        </w:rPr>
        <w:t xml:space="preserve"> </w:t>
      </w:r>
      <w:r w:rsidRPr="00D8261F">
        <w:rPr>
          <w:rFonts w:asciiTheme="majorHAnsi" w:hAnsiTheme="majorHAnsi" w:cstheme="minorHAnsi"/>
          <w:color w:val="000000"/>
          <w:sz w:val="22"/>
          <w:szCs w:val="22"/>
        </w:rPr>
        <w:t>Conforme Decreto Municipal nº 7.339/2023 que DISPÕE SOBRE A ARRECADAÇÃO DO IMPOSTO DE RENDA INCIDENTE NA FONTE, as Notas Fiscais emitidas a</w:t>
      </w:r>
      <w:r w:rsidR="00C2113E" w:rsidRPr="00D8261F">
        <w:rPr>
          <w:rFonts w:asciiTheme="majorHAnsi" w:hAnsiTheme="majorHAnsi" w:cstheme="minorHAnsi"/>
          <w:color w:val="000000"/>
          <w:sz w:val="22"/>
          <w:szCs w:val="22"/>
        </w:rPr>
        <w:t xml:space="preserve"> Câmara Municipal, </w:t>
      </w:r>
      <w:r w:rsidRPr="00D8261F">
        <w:rPr>
          <w:rFonts w:asciiTheme="majorHAnsi" w:hAnsiTheme="majorHAnsi" w:cstheme="minorHAnsi"/>
          <w:color w:val="000000"/>
          <w:sz w:val="22"/>
          <w:szCs w:val="22"/>
        </w:rPr>
        <w:t xml:space="preserve"> deverão proceder a retenção do imposto de renda (IR) em observância ao disposto neste Decreto.</w:t>
      </w:r>
    </w:p>
    <w:p w14:paraId="04E9E869" w14:textId="1D85326D" w:rsidR="0024736B" w:rsidRPr="00D8261F" w:rsidRDefault="0024736B" w:rsidP="0024736B">
      <w:pPr>
        <w:pStyle w:val="Nivel01Titulo"/>
        <w:numPr>
          <w:ilvl w:val="0"/>
          <w:numId w:val="0"/>
        </w:numPr>
        <w:spacing w:line="240" w:lineRule="atLeast"/>
        <w:ind w:left="-142"/>
        <w:rPr>
          <w:rFonts w:asciiTheme="majorHAnsi" w:hAnsiTheme="majorHAnsi" w:cstheme="minorHAnsi"/>
          <w:color w:val="auto"/>
          <w:sz w:val="22"/>
          <w:szCs w:val="22"/>
        </w:rPr>
      </w:pPr>
      <w:r w:rsidRPr="00D8261F">
        <w:rPr>
          <w:rFonts w:asciiTheme="majorHAnsi" w:hAnsiTheme="majorHAnsi" w:cstheme="minorHAnsi"/>
          <w:color w:val="auto"/>
          <w:sz w:val="22"/>
          <w:szCs w:val="22"/>
        </w:rPr>
        <w:t>10. CLÁUSULA SÉTIMA - OBRIGAÇÕES D</w:t>
      </w:r>
      <w:r w:rsidR="008D0ED0" w:rsidRPr="00D8261F">
        <w:rPr>
          <w:rFonts w:asciiTheme="majorHAnsi" w:hAnsiTheme="majorHAnsi" w:cstheme="minorHAnsi"/>
          <w:color w:val="auto"/>
          <w:sz w:val="22"/>
          <w:szCs w:val="22"/>
        </w:rPr>
        <w:t>A CÂMARA MUNICIPAL</w:t>
      </w:r>
      <w:r w:rsidRPr="00D8261F">
        <w:rPr>
          <w:rFonts w:asciiTheme="majorHAnsi" w:hAnsiTheme="majorHAnsi" w:cstheme="minorHAnsi"/>
          <w:color w:val="auto"/>
          <w:sz w:val="22"/>
          <w:szCs w:val="22"/>
        </w:rPr>
        <w:t xml:space="preserve"> (art. 92, X, XI e XIV)</w:t>
      </w:r>
    </w:p>
    <w:p w14:paraId="1C85B214" w14:textId="593BA9B3" w:rsidR="0024736B" w:rsidRPr="00D8261F" w:rsidRDefault="0024736B" w:rsidP="0024736B">
      <w:pPr>
        <w:spacing w:before="120" w:after="120" w:line="240" w:lineRule="atLeast"/>
        <w:ind w:left="-142"/>
        <w:rPr>
          <w:rFonts w:asciiTheme="majorHAnsi" w:hAnsiTheme="majorHAnsi" w:cstheme="minorHAnsi"/>
          <w:b/>
          <w:sz w:val="22"/>
          <w:szCs w:val="22"/>
        </w:rPr>
      </w:pPr>
      <w:r w:rsidRPr="00D8261F">
        <w:rPr>
          <w:rFonts w:asciiTheme="majorHAnsi" w:hAnsiTheme="majorHAnsi" w:cstheme="minorHAnsi"/>
          <w:sz w:val="22"/>
          <w:szCs w:val="22"/>
        </w:rPr>
        <w:t>10.1. São obrigações d</w:t>
      </w:r>
      <w:r w:rsidR="008D0ED0" w:rsidRPr="00D8261F">
        <w:rPr>
          <w:rFonts w:asciiTheme="majorHAnsi" w:hAnsiTheme="majorHAnsi" w:cstheme="minorHAnsi"/>
          <w:sz w:val="22"/>
          <w:szCs w:val="22"/>
        </w:rPr>
        <w:t>a</w:t>
      </w:r>
      <w:r w:rsidRPr="00D8261F">
        <w:rPr>
          <w:rFonts w:asciiTheme="majorHAnsi" w:hAnsiTheme="majorHAnsi" w:cstheme="minorHAnsi"/>
          <w:sz w:val="22"/>
          <w:szCs w:val="22"/>
        </w:rPr>
        <w:t xml:space="preserve"> </w:t>
      </w:r>
      <w:r w:rsidR="008D0ED0" w:rsidRPr="00D8261F">
        <w:rPr>
          <w:rFonts w:asciiTheme="majorHAnsi" w:hAnsiTheme="majorHAnsi" w:cstheme="minorHAnsi"/>
          <w:sz w:val="22"/>
          <w:szCs w:val="22"/>
        </w:rPr>
        <w:t>CÂMARA</w:t>
      </w:r>
      <w:r w:rsidRPr="00D8261F">
        <w:rPr>
          <w:rFonts w:asciiTheme="majorHAnsi" w:hAnsiTheme="majorHAnsi" w:cstheme="minorHAnsi"/>
          <w:sz w:val="22"/>
          <w:szCs w:val="22"/>
        </w:rPr>
        <w:t>:</w:t>
      </w:r>
    </w:p>
    <w:p w14:paraId="500D6A01" w14:textId="35E835C3"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sz w:val="22"/>
          <w:szCs w:val="22"/>
        </w:rPr>
        <w:t>10.1.2 Exigir o cumprimento de todas as obrigações assumidas pela empresa vencedora, de acordo com o este termo de referência e seus anexos</w:t>
      </w:r>
      <w:r w:rsidR="008D0ED0" w:rsidRPr="00D8261F">
        <w:rPr>
          <w:rFonts w:asciiTheme="majorHAnsi" w:hAnsiTheme="majorHAnsi" w:cstheme="minorHAnsi"/>
          <w:sz w:val="22"/>
          <w:szCs w:val="22"/>
        </w:rPr>
        <w:t>, quando houver;</w:t>
      </w:r>
    </w:p>
    <w:p w14:paraId="2DA87FCE" w14:textId="5F9DB91F"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sz w:val="22"/>
          <w:szCs w:val="22"/>
        </w:rPr>
        <w:t>10.1.3. Notificar a empresa vencedora, por escrito, sobre vícios, defeitos ou incorreções verificadas nos produtos, para que seja por el</w:t>
      </w:r>
      <w:r w:rsidR="00D760A3" w:rsidRPr="00D8261F">
        <w:rPr>
          <w:rFonts w:asciiTheme="majorHAnsi" w:hAnsiTheme="majorHAnsi" w:cstheme="minorHAnsi"/>
          <w:sz w:val="22"/>
          <w:szCs w:val="22"/>
        </w:rPr>
        <w:t>a</w:t>
      </w:r>
      <w:r w:rsidRPr="00D8261F">
        <w:rPr>
          <w:rFonts w:asciiTheme="majorHAnsi" w:hAnsiTheme="majorHAnsi" w:cstheme="minorHAnsi"/>
          <w:sz w:val="22"/>
          <w:szCs w:val="22"/>
        </w:rPr>
        <w:t xml:space="preserve"> substituíd</w:t>
      </w:r>
      <w:r w:rsidR="007A0474" w:rsidRPr="00D8261F">
        <w:rPr>
          <w:rFonts w:asciiTheme="majorHAnsi" w:hAnsiTheme="majorHAnsi" w:cstheme="minorHAnsi"/>
          <w:sz w:val="22"/>
          <w:szCs w:val="22"/>
        </w:rPr>
        <w:t>a</w:t>
      </w:r>
      <w:r w:rsidRPr="00D8261F">
        <w:rPr>
          <w:rFonts w:asciiTheme="majorHAnsi" w:hAnsiTheme="majorHAnsi" w:cstheme="minorHAnsi"/>
          <w:sz w:val="22"/>
          <w:szCs w:val="22"/>
        </w:rPr>
        <w:t>, reparad</w:t>
      </w:r>
      <w:r w:rsidR="007A0474" w:rsidRPr="00D8261F">
        <w:rPr>
          <w:rFonts w:asciiTheme="majorHAnsi" w:hAnsiTheme="majorHAnsi" w:cstheme="minorHAnsi"/>
          <w:sz w:val="22"/>
          <w:szCs w:val="22"/>
        </w:rPr>
        <w:t>a</w:t>
      </w:r>
      <w:r w:rsidRPr="00D8261F">
        <w:rPr>
          <w:rFonts w:asciiTheme="majorHAnsi" w:hAnsiTheme="majorHAnsi" w:cstheme="minorHAnsi"/>
          <w:sz w:val="22"/>
          <w:szCs w:val="22"/>
        </w:rPr>
        <w:t xml:space="preserve"> ou corrigid</w:t>
      </w:r>
      <w:r w:rsidR="007A0474" w:rsidRPr="00D8261F">
        <w:rPr>
          <w:rFonts w:asciiTheme="majorHAnsi" w:hAnsiTheme="majorHAnsi" w:cstheme="minorHAnsi"/>
          <w:sz w:val="22"/>
          <w:szCs w:val="22"/>
        </w:rPr>
        <w:t>a</w:t>
      </w:r>
      <w:r w:rsidRPr="00D8261F">
        <w:rPr>
          <w:rFonts w:asciiTheme="majorHAnsi" w:hAnsiTheme="majorHAnsi" w:cstheme="minorHAnsi"/>
          <w:sz w:val="22"/>
          <w:szCs w:val="22"/>
        </w:rPr>
        <w:t>, no total ou em parte, às suas expensas;</w:t>
      </w:r>
    </w:p>
    <w:p w14:paraId="343BDAB4" w14:textId="77777777"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sz w:val="22"/>
          <w:szCs w:val="22"/>
        </w:rPr>
        <w:t>10.1.4. Acompanhar e fiscalizar a entrega de todos os materiais e quantidades.</w:t>
      </w:r>
    </w:p>
    <w:p w14:paraId="7741EF33" w14:textId="77777777"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sz w:val="22"/>
          <w:szCs w:val="22"/>
        </w:rPr>
        <w:t>10.1.5. Efetuar o pagamento a empresa vencedora</w:t>
      </w:r>
      <w:r w:rsidRPr="00D8261F">
        <w:rPr>
          <w:rFonts w:asciiTheme="majorHAnsi" w:hAnsiTheme="majorHAnsi" w:cstheme="minorHAnsi"/>
          <w:b/>
          <w:sz w:val="22"/>
          <w:szCs w:val="22"/>
        </w:rPr>
        <w:t xml:space="preserve"> </w:t>
      </w:r>
      <w:r w:rsidRPr="00D8261F">
        <w:rPr>
          <w:rFonts w:asciiTheme="majorHAnsi" w:hAnsiTheme="majorHAnsi" w:cstheme="minorHAnsi"/>
          <w:sz w:val="22"/>
          <w:szCs w:val="22"/>
        </w:rPr>
        <w:t>do valor correspondente ao item que ela venceu, no prazo, forma e condições estabelecidos neste termo de referência;</w:t>
      </w:r>
    </w:p>
    <w:p w14:paraId="37826021" w14:textId="77777777"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bCs/>
          <w:sz w:val="22"/>
          <w:szCs w:val="22"/>
        </w:rPr>
        <w:t>10.1.6. Aplicar a empresa sanções motivadas pela inexecução total ou parcial do objeto;</w:t>
      </w:r>
    </w:p>
    <w:p w14:paraId="1FAE9B58" w14:textId="3F9176B0"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10.1.7. Cientificar a Procuradoria/Assessoria Jurídica d</w:t>
      </w:r>
      <w:r w:rsidR="008D0ED0" w:rsidRPr="00D8261F">
        <w:rPr>
          <w:rFonts w:asciiTheme="majorHAnsi" w:hAnsiTheme="majorHAnsi" w:cstheme="minorHAnsi"/>
          <w:sz w:val="22"/>
          <w:szCs w:val="22"/>
        </w:rPr>
        <w:t>a Câmara</w:t>
      </w:r>
      <w:r w:rsidRPr="00D8261F">
        <w:rPr>
          <w:rFonts w:asciiTheme="majorHAnsi" w:hAnsiTheme="majorHAnsi" w:cstheme="minorHAnsi"/>
          <w:sz w:val="22"/>
          <w:szCs w:val="22"/>
        </w:rPr>
        <w:t xml:space="preserve"> para adoção das medidas cabíveis quando do descumprimento de obrigações;</w:t>
      </w:r>
    </w:p>
    <w:p w14:paraId="088A5225" w14:textId="77777777" w:rsidR="0024736B" w:rsidRPr="00D8261F" w:rsidRDefault="0024736B" w:rsidP="0024736B">
      <w:pPr>
        <w:spacing w:before="120" w:after="120" w:line="240" w:lineRule="atLeast"/>
        <w:ind w:left="-142"/>
        <w:jc w:val="both"/>
        <w:rPr>
          <w:rFonts w:asciiTheme="majorHAnsi" w:hAnsiTheme="majorHAnsi" w:cstheme="minorHAnsi"/>
          <w:bCs/>
          <w:sz w:val="22"/>
          <w:szCs w:val="22"/>
        </w:rPr>
      </w:pPr>
      <w:r w:rsidRPr="00D8261F">
        <w:rPr>
          <w:rFonts w:asciiTheme="majorHAnsi" w:hAnsiTheme="majorHAnsi" w:cstheme="minorHAnsi"/>
          <w:bCs/>
          <w:sz w:val="22"/>
          <w:szCs w:val="22"/>
        </w:rPr>
        <w:lastRenderedPageBreak/>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D8261F" w:rsidRDefault="0024736B" w:rsidP="0024736B">
      <w:pPr>
        <w:spacing w:before="120" w:after="120" w:line="240" w:lineRule="atLeast"/>
        <w:ind w:left="-142"/>
        <w:jc w:val="both"/>
        <w:rPr>
          <w:rFonts w:asciiTheme="majorHAnsi" w:hAnsiTheme="majorHAnsi" w:cstheme="minorHAnsi"/>
          <w:b/>
          <w:sz w:val="22"/>
          <w:szCs w:val="22"/>
        </w:rPr>
      </w:pPr>
      <w:r w:rsidRPr="00D8261F">
        <w:rPr>
          <w:rFonts w:asciiTheme="majorHAnsi" w:hAnsiTheme="majorHAnsi" w:cstheme="minorHAnsi"/>
          <w:bCs/>
          <w:sz w:val="22"/>
          <w:szCs w:val="22"/>
        </w:rPr>
        <w:t xml:space="preserve">10.1.9. Concluída a instrução do requerimento, a Administração terá o prazo de </w:t>
      </w:r>
      <w:r w:rsidRPr="00D8261F">
        <w:rPr>
          <w:rFonts w:asciiTheme="majorHAnsi" w:hAnsiTheme="majorHAnsi" w:cstheme="minorHAnsi"/>
          <w:bCs/>
          <w:i/>
          <w:sz w:val="22"/>
          <w:szCs w:val="22"/>
        </w:rPr>
        <w:t>01 (um) mês</w:t>
      </w:r>
      <w:r w:rsidRPr="00D8261F">
        <w:rPr>
          <w:rFonts w:asciiTheme="majorHAnsi" w:hAnsiTheme="majorHAnsi" w:cstheme="minorHAnsi"/>
          <w:bCs/>
          <w:sz w:val="22"/>
          <w:szCs w:val="22"/>
        </w:rPr>
        <w:t xml:space="preserve"> para decidir, admitida a prorrogação motivada por igual período.</w:t>
      </w:r>
    </w:p>
    <w:p w14:paraId="24FB4A22" w14:textId="77777777" w:rsidR="0024736B" w:rsidRPr="00D8261F" w:rsidRDefault="0024736B" w:rsidP="0024736B">
      <w:pPr>
        <w:spacing w:before="120" w:after="120" w:line="240" w:lineRule="atLeast"/>
        <w:ind w:left="-142"/>
        <w:jc w:val="both"/>
        <w:rPr>
          <w:rFonts w:asciiTheme="majorHAnsi" w:hAnsiTheme="majorHAnsi" w:cstheme="minorHAnsi"/>
          <w:bCs/>
          <w:sz w:val="22"/>
          <w:szCs w:val="22"/>
        </w:rPr>
      </w:pPr>
      <w:r w:rsidRPr="00D8261F">
        <w:rPr>
          <w:rFonts w:asciiTheme="majorHAnsi" w:hAnsiTheme="majorHAnsi" w:cstheme="minorHAnsi"/>
          <w:bCs/>
          <w:sz w:val="22"/>
          <w:szCs w:val="22"/>
        </w:rPr>
        <w:t>10.1.10. Notificar os emitentes das garantias quanto ao início de processo administrativo para apuração de descumprimento de cláusulas contratuais.</w:t>
      </w:r>
    </w:p>
    <w:p w14:paraId="5757CD99" w14:textId="4AD8202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10.1.11. A Administração não responderá por quaisquer compromissos assumidos pel</w:t>
      </w:r>
      <w:r w:rsidR="007A0474" w:rsidRPr="00D8261F">
        <w:rPr>
          <w:rFonts w:asciiTheme="majorHAnsi" w:hAnsiTheme="majorHAnsi" w:cstheme="minorHAnsi"/>
          <w:sz w:val="22"/>
          <w:szCs w:val="22"/>
        </w:rPr>
        <w:t xml:space="preserve">a </w:t>
      </w:r>
      <w:r w:rsidRPr="00D8261F">
        <w:rPr>
          <w:rFonts w:asciiTheme="majorHAnsi" w:hAnsiTheme="majorHAnsi" w:cstheme="minorHAnsi"/>
          <w:sz w:val="22"/>
          <w:szCs w:val="22"/>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D8261F" w:rsidRDefault="0024736B" w:rsidP="0024736B">
      <w:pPr>
        <w:pStyle w:val="Nivel01Titulo"/>
        <w:numPr>
          <w:ilvl w:val="0"/>
          <w:numId w:val="0"/>
        </w:numPr>
        <w:spacing w:line="240" w:lineRule="atLeast"/>
        <w:ind w:left="-142"/>
        <w:rPr>
          <w:rFonts w:asciiTheme="majorHAnsi" w:hAnsiTheme="majorHAnsi" w:cstheme="minorHAnsi"/>
          <w:color w:val="auto"/>
          <w:sz w:val="22"/>
          <w:szCs w:val="22"/>
        </w:rPr>
      </w:pPr>
      <w:r w:rsidRPr="00D8261F">
        <w:rPr>
          <w:rFonts w:asciiTheme="majorHAnsi" w:hAnsiTheme="majorHAnsi" w:cstheme="minorHAnsi"/>
          <w:color w:val="auto"/>
          <w:sz w:val="22"/>
          <w:szCs w:val="22"/>
        </w:rPr>
        <w:t>11. CLÁUSULA OITAVA - OBRIGAÇÕES DO EMPRESA VENCEDORA</w:t>
      </w:r>
      <w:r w:rsidR="007A0474" w:rsidRPr="00D8261F">
        <w:rPr>
          <w:rFonts w:asciiTheme="majorHAnsi" w:hAnsiTheme="majorHAnsi" w:cstheme="minorHAnsi"/>
          <w:color w:val="auto"/>
          <w:sz w:val="22"/>
          <w:szCs w:val="22"/>
        </w:rPr>
        <w:t xml:space="preserve"> </w:t>
      </w:r>
      <w:r w:rsidRPr="00D8261F">
        <w:rPr>
          <w:rFonts w:asciiTheme="majorHAnsi" w:hAnsiTheme="majorHAnsi" w:cstheme="minorHAnsi"/>
          <w:color w:val="auto"/>
          <w:sz w:val="22"/>
          <w:szCs w:val="22"/>
        </w:rPr>
        <w:t>(art. 92, XIV, XVI e XVII)</w:t>
      </w:r>
    </w:p>
    <w:p w14:paraId="1ECCEDF8"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11.1.2. Executar a entrega dos materiais no prazo pactuado e em perfeita harmonia;</w:t>
      </w:r>
    </w:p>
    <w:p w14:paraId="34BE393B"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11.1.3. Responsabilizar-se pelos vícios e danos decorrentes do objeto, de acordo com os artigos 12, 13 e 17 a 27, do Código de Defesa do Consumidor (Lei nº 8.078, de 1990);</w:t>
      </w:r>
    </w:p>
    <w:p w14:paraId="00A6629B" w14:textId="03873D0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 xml:space="preserve">11.1.4. Comunicar a </w:t>
      </w:r>
      <w:r w:rsidR="008D0ED0" w:rsidRPr="00D8261F">
        <w:rPr>
          <w:rFonts w:asciiTheme="majorHAnsi" w:hAnsiTheme="majorHAnsi" w:cstheme="minorHAnsi"/>
          <w:sz w:val="22"/>
          <w:szCs w:val="22"/>
        </w:rPr>
        <w:t>Câmara</w:t>
      </w:r>
      <w:r w:rsidRPr="00D8261F">
        <w:rPr>
          <w:rFonts w:asciiTheme="majorHAnsi" w:hAnsiTheme="majorHAnsi" w:cstheme="minorHAnsi"/>
          <w:sz w:val="22"/>
          <w:szCs w:val="22"/>
        </w:rPr>
        <w:t>, no prazo máximo de 24 (vinte e quatro) horas que antecede a não realização da entrega os motivos que impossibilitem o cumprimento do prazo previsto, com a devida comprovação;</w:t>
      </w:r>
    </w:p>
    <w:p w14:paraId="0A218371" w14:textId="66E74E84"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11.1.5. Atender às determinações regulares emitidas pel</w:t>
      </w:r>
      <w:r w:rsidR="008D0ED0" w:rsidRPr="00D8261F">
        <w:rPr>
          <w:rFonts w:asciiTheme="majorHAnsi" w:hAnsiTheme="majorHAnsi" w:cstheme="minorHAnsi"/>
          <w:sz w:val="22"/>
          <w:szCs w:val="22"/>
        </w:rPr>
        <w:t>o setor de compras da Câmara</w:t>
      </w:r>
      <w:r w:rsidRPr="00D8261F">
        <w:rPr>
          <w:rFonts w:asciiTheme="majorHAnsi" w:hAnsiTheme="majorHAnsi" w:cstheme="minorHAnsi"/>
          <w:sz w:val="22"/>
          <w:szCs w:val="22"/>
        </w:rPr>
        <w:t xml:space="preserve"> ou autoridade superior (art. 137, II) e prestar todo esclarecimento ou informação por eles solicitados;</w:t>
      </w:r>
    </w:p>
    <w:p w14:paraId="42BC4332" w14:textId="080E0584"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 xml:space="preserve">11.1.6. Reparar, corrigir, remover, reconstruir ou substituir, às suas expensas, no total ou em parte, no prazo fixado pelo </w:t>
      </w:r>
      <w:r w:rsidR="008D0ED0" w:rsidRPr="00D8261F">
        <w:rPr>
          <w:rFonts w:asciiTheme="majorHAnsi" w:hAnsiTheme="majorHAnsi" w:cstheme="minorHAnsi"/>
          <w:sz w:val="22"/>
          <w:szCs w:val="22"/>
        </w:rPr>
        <w:t xml:space="preserve">Setor de Compras da Câmara, </w:t>
      </w:r>
      <w:r w:rsidRPr="00D8261F">
        <w:rPr>
          <w:rFonts w:asciiTheme="majorHAnsi" w:hAnsiTheme="majorHAnsi" w:cstheme="minorHAnsi"/>
          <w:sz w:val="22"/>
          <w:szCs w:val="22"/>
        </w:rPr>
        <w:t>os materiais os quais se verificarem vícios, defeitos ou incorreções.</w:t>
      </w:r>
    </w:p>
    <w:p w14:paraId="4B6A9C88" w14:textId="279DA71B"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11.1.7. Responsabilizar-se pelos vícios e danos decorrentes aos materiais, bem como por todo e qualquer dano causado à Administração ou terceiros, não reduzindo essa responsabilidade a fiscalização ou o acompanhamento pel</w:t>
      </w:r>
      <w:r w:rsidR="008D0ED0" w:rsidRPr="00D8261F">
        <w:rPr>
          <w:rFonts w:asciiTheme="majorHAnsi" w:hAnsiTheme="majorHAnsi" w:cstheme="minorHAnsi"/>
          <w:sz w:val="22"/>
          <w:szCs w:val="22"/>
        </w:rPr>
        <w:t>a</w:t>
      </w:r>
      <w:r w:rsidRPr="00D8261F">
        <w:rPr>
          <w:rFonts w:asciiTheme="majorHAnsi" w:hAnsiTheme="majorHAnsi" w:cstheme="minorHAnsi"/>
          <w:sz w:val="22"/>
          <w:szCs w:val="22"/>
        </w:rPr>
        <w:t xml:space="preserve"> </w:t>
      </w:r>
      <w:r w:rsidR="008D0ED0" w:rsidRPr="00D8261F">
        <w:rPr>
          <w:rFonts w:asciiTheme="majorHAnsi" w:hAnsiTheme="majorHAnsi" w:cstheme="minorHAnsi"/>
          <w:sz w:val="22"/>
          <w:szCs w:val="22"/>
        </w:rPr>
        <w:t>Câmara</w:t>
      </w:r>
      <w:r w:rsidRPr="00D8261F">
        <w:rPr>
          <w:rFonts w:asciiTheme="majorHAnsi" w:hAnsiTheme="majorHAnsi" w:cstheme="minorHAnsi"/>
          <w:sz w:val="22"/>
          <w:szCs w:val="22"/>
        </w:rPr>
        <w:t>, que ficará autorizado a descontar dos pagamentos devidos, o valor correspondente aos danos sofridos;</w:t>
      </w:r>
    </w:p>
    <w:p w14:paraId="3BF66995"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11.1.10. Manter compatibilidade com as obrigações assumidas, todas as condições exigidas para habilitação na licitação, ou para qualificação, na aquisição direta;</w:t>
      </w:r>
    </w:p>
    <w:p w14:paraId="773D5D28"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11.1.11. Guardar sigilo sobre todas as informações obtidas em decorrência do processo de compra;</w:t>
      </w:r>
    </w:p>
    <w:p w14:paraId="082BB42E" w14:textId="77777777" w:rsidR="0024736B" w:rsidRPr="00D8261F" w:rsidRDefault="0024736B" w:rsidP="0024736B">
      <w:pPr>
        <w:spacing w:before="120" w:after="120" w:line="240" w:lineRule="atLeast"/>
        <w:ind w:left="-142"/>
        <w:jc w:val="both"/>
        <w:rPr>
          <w:rFonts w:asciiTheme="majorHAnsi" w:hAnsiTheme="majorHAnsi" w:cstheme="minorHAnsi"/>
          <w:sz w:val="22"/>
          <w:szCs w:val="22"/>
        </w:rPr>
      </w:pPr>
      <w:r w:rsidRPr="00D8261F">
        <w:rPr>
          <w:rFonts w:asciiTheme="majorHAnsi" w:hAnsiTheme="majorHAnsi" w:cstheme="minorHAnsi"/>
          <w:sz w:val="22"/>
          <w:szCs w:val="22"/>
        </w:rPr>
        <w:t xml:space="preserve">11.1.12. Arcar com o ônus decorrente de eventual equívoco no dimensionamento dos quantitativos de sua proposta, inclusive quanto aos custos variáveis decorrentes de fatores futuros e incertos, devendo complementá-los, caso o previsto inicialmente em sua proposta </w:t>
      </w:r>
      <w:r w:rsidRPr="00D8261F">
        <w:rPr>
          <w:rFonts w:asciiTheme="majorHAnsi" w:hAnsiTheme="majorHAnsi" w:cstheme="minorHAnsi"/>
          <w:sz w:val="22"/>
          <w:szCs w:val="22"/>
        </w:rPr>
        <w:lastRenderedPageBreak/>
        <w:t>não seja satisfatório para o atendimento do objeto da aquisição, exceto quando ocorrer algum dos eventos arrolados no art. 124, II, d, da Lei nº 14.133, de 2021.</w:t>
      </w:r>
    </w:p>
    <w:p w14:paraId="54ECE72A" w14:textId="77777777" w:rsidR="0067505D" w:rsidRPr="00D8261F" w:rsidRDefault="0067505D" w:rsidP="0024736B">
      <w:pPr>
        <w:spacing w:before="120" w:after="120" w:line="240" w:lineRule="atLeast"/>
        <w:ind w:left="-142"/>
        <w:jc w:val="both"/>
        <w:rPr>
          <w:rFonts w:asciiTheme="majorHAnsi" w:hAnsiTheme="majorHAnsi" w:cstheme="minorHAnsi"/>
          <w:sz w:val="22"/>
          <w:szCs w:val="22"/>
        </w:rPr>
      </w:pPr>
    </w:p>
    <w:p w14:paraId="5629F5C3" w14:textId="2C2B47CC" w:rsidR="0024736B" w:rsidRPr="00D8261F" w:rsidRDefault="0024736B" w:rsidP="0024736B">
      <w:pPr>
        <w:spacing w:before="120" w:after="120" w:line="240" w:lineRule="atLeast"/>
        <w:ind w:left="-142" w:right="-27"/>
        <w:jc w:val="both"/>
        <w:rPr>
          <w:rFonts w:asciiTheme="majorHAnsi" w:eastAsia="Arial" w:hAnsiTheme="majorHAnsi" w:cstheme="minorHAnsi"/>
          <w:b/>
          <w:sz w:val="22"/>
          <w:szCs w:val="22"/>
        </w:rPr>
      </w:pPr>
      <w:r w:rsidRPr="00D8261F">
        <w:rPr>
          <w:rFonts w:asciiTheme="majorHAnsi" w:eastAsia="Arial" w:hAnsiTheme="majorHAnsi" w:cstheme="minorHAnsi"/>
          <w:b/>
          <w:sz w:val="22"/>
          <w:szCs w:val="22"/>
        </w:rPr>
        <w:t xml:space="preserve">12. Gestor dos Contratos </w:t>
      </w:r>
      <w:r w:rsidR="0067505D" w:rsidRPr="00D8261F">
        <w:rPr>
          <w:rFonts w:asciiTheme="majorHAnsi" w:eastAsia="Arial" w:hAnsiTheme="majorHAnsi" w:cstheme="minorHAnsi"/>
          <w:b/>
          <w:sz w:val="22"/>
          <w:szCs w:val="22"/>
        </w:rPr>
        <w:t>Da Câmara Municipal de Birigui</w:t>
      </w:r>
    </w:p>
    <w:p w14:paraId="22C61122" w14:textId="5A54324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12.1. O </w:t>
      </w:r>
      <w:bookmarkStart w:id="0" w:name="_Hlk176947003"/>
      <w:r w:rsidR="00123081" w:rsidRPr="00D8261F">
        <w:rPr>
          <w:rFonts w:asciiTheme="majorHAnsi" w:eastAsia="Arial" w:hAnsiTheme="majorHAnsi" w:cstheme="minorHAnsi"/>
          <w:sz w:val="22"/>
          <w:szCs w:val="22"/>
        </w:rPr>
        <w:t>Gestor de Contratos da Câmara Municipal</w:t>
      </w:r>
      <w:r w:rsidRPr="00D8261F">
        <w:rPr>
          <w:rFonts w:asciiTheme="majorHAnsi" w:eastAsia="Arial" w:hAnsiTheme="majorHAnsi" w:cstheme="minorHAnsi"/>
          <w:sz w:val="22"/>
          <w:szCs w:val="22"/>
        </w:rPr>
        <w:t xml:space="preserve"> </w:t>
      </w:r>
      <w:bookmarkEnd w:id="0"/>
      <w:r w:rsidRPr="00D8261F">
        <w:rPr>
          <w:rFonts w:asciiTheme="majorHAnsi" w:eastAsia="Arial" w:hAnsiTheme="majorHAnsi" w:cstheme="minorHAnsi"/>
          <w:sz w:val="22"/>
          <w:szCs w:val="22"/>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12.1.1. </w:t>
      </w:r>
      <w:r w:rsidR="00123081" w:rsidRPr="00D8261F">
        <w:rPr>
          <w:rFonts w:asciiTheme="majorHAnsi" w:eastAsia="Arial" w:hAnsiTheme="majorHAnsi" w:cstheme="minorHAnsi"/>
          <w:sz w:val="22"/>
          <w:szCs w:val="22"/>
        </w:rPr>
        <w:t xml:space="preserve">Gestor de Contratos da Câmara </w:t>
      </w:r>
      <w:r w:rsidRPr="00D8261F">
        <w:rPr>
          <w:rFonts w:asciiTheme="majorHAnsi" w:eastAsia="Arial" w:hAnsiTheme="majorHAnsi" w:cstheme="minorHAnsi"/>
          <w:sz w:val="22"/>
          <w:szCs w:val="22"/>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12.2. </w:t>
      </w:r>
      <w:r w:rsidR="00123081" w:rsidRPr="00D8261F">
        <w:rPr>
          <w:rFonts w:asciiTheme="majorHAnsi" w:eastAsia="Arial" w:hAnsiTheme="majorHAnsi" w:cstheme="minorHAnsi"/>
          <w:sz w:val="22"/>
          <w:szCs w:val="22"/>
        </w:rPr>
        <w:t xml:space="preserve">Gestor de Contratos da Câmara </w:t>
      </w:r>
      <w:r w:rsidRPr="00D8261F">
        <w:rPr>
          <w:rFonts w:asciiTheme="majorHAnsi" w:eastAsia="Arial" w:hAnsiTheme="majorHAnsi" w:cstheme="minorHAnsi"/>
          <w:sz w:val="22"/>
          <w:szCs w:val="22"/>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12.3. </w:t>
      </w:r>
      <w:r w:rsidR="00123081" w:rsidRPr="00D8261F">
        <w:rPr>
          <w:rFonts w:asciiTheme="majorHAnsi" w:eastAsia="Arial" w:hAnsiTheme="majorHAnsi" w:cstheme="minorHAnsi"/>
          <w:sz w:val="22"/>
          <w:szCs w:val="22"/>
        </w:rPr>
        <w:t xml:space="preserve">Gestor de Contratos da Câmara Municipal </w:t>
      </w:r>
      <w:r w:rsidRPr="00D8261F">
        <w:rPr>
          <w:rFonts w:asciiTheme="majorHAnsi" w:eastAsia="Arial" w:hAnsiTheme="majorHAnsi" w:cstheme="minorHAnsi"/>
          <w:sz w:val="22"/>
          <w:szCs w:val="22"/>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12.4. </w:t>
      </w:r>
      <w:r w:rsidR="00123081" w:rsidRPr="00D8261F">
        <w:rPr>
          <w:rFonts w:asciiTheme="majorHAnsi" w:eastAsia="Arial" w:hAnsiTheme="majorHAnsi" w:cstheme="minorHAnsi"/>
          <w:sz w:val="22"/>
          <w:szCs w:val="22"/>
        </w:rPr>
        <w:t xml:space="preserve">Gestor de Contratos da Câmara Municipal </w:t>
      </w:r>
      <w:r w:rsidRPr="00D8261F">
        <w:rPr>
          <w:rFonts w:asciiTheme="majorHAnsi" w:eastAsia="Arial" w:hAnsiTheme="majorHAnsi" w:cstheme="minorHAnsi"/>
          <w:sz w:val="22"/>
          <w:szCs w:val="22"/>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12.</w:t>
      </w:r>
      <w:r w:rsidR="00123081" w:rsidRPr="00D8261F">
        <w:rPr>
          <w:rFonts w:asciiTheme="majorHAnsi" w:eastAsia="Arial" w:hAnsiTheme="majorHAnsi" w:cstheme="minorHAnsi"/>
          <w:sz w:val="22"/>
          <w:szCs w:val="22"/>
        </w:rPr>
        <w:t>5</w:t>
      </w:r>
      <w:r w:rsidRPr="00D8261F">
        <w:rPr>
          <w:rFonts w:asciiTheme="majorHAnsi" w:eastAsia="Arial" w:hAnsiTheme="majorHAnsi" w:cstheme="minorHAnsi"/>
          <w:sz w:val="22"/>
          <w:szCs w:val="22"/>
        </w:rPr>
        <w:t xml:space="preserve">. O </w:t>
      </w:r>
      <w:r w:rsidR="00874E63" w:rsidRPr="00D8261F">
        <w:rPr>
          <w:rFonts w:asciiTheme="majorHAnsi" w:eastAsia="Arial" w:hAnsiTheme="majorHAnsi" w:cstheme="minorHAnsi"/>
          <w:sz w:val="22"/>
          <w:szCs w:val="22"/>
        </w:rPr>
        <w:t>Gestor de Contratos</w:t>
      </w:r>
      <w:r w:rsidRPr="00D8261F">
        <w:rPr>
          <w:rFonts w:asciiTheme="majorHAnsi" w:eastAsia="Arial" w:hAnsiTheme="majorHAnsi" w:cstheme="minorHAnsi"/>
          <w:sz w:val="22"/>
          <w:szCs w:val="22"/>
        </w:rPr>
        <w:t xml:space="preserve"> d</w:t>
      </w:r>
      <w:r w:rsidR="00874E63" w:rsidRPr="00D8261F">
        <w:rPr>
          <w:rFonts w:asciiTheme="majorHAnsi" w:eastAsia="Arial" w:hAnsiTheme="majorHAnsi" w:cstheme="minorHAnsi"/>
          <w:sz w:val="22"/>
          <w:szCs w:val="22"/>
        </w:rPr>
        <w:t>a</w:t>
      </w:r>
      <w:r w:rsidRPr="00D8261F">
        <w:rPr>
          <w:rFonts w:asciiTheme="majorHAnsi" w:eastAsia="Arial" w:hAnsiTheme="majorHAnsi" w:cstheme="minorHAnsi"/>
          <w:sz w:val="22"/>
          <w:szCs w:val="22"/>
        </w:rPr>
        <w:t xml:space="preserve"> </w:t>
      </w:r>
      <w:r w:rsidR="00C5533F" w:rsidRPr="00D8261F">
        <w:rPr>
          <w:rFonts w:asciiTheme="majorHAnsi" w:eastAsia="Arial" w:hAnsiTheme="majorHAnsi" w:cstheme="minorHAnsi"/>
          <w:sz w:val="22"/>
          <w:szCs w:val="22"/>
        </w:rPr>
        <w:t>CÂMARA MUNICIPAL DE BIRIGUI</w:t>
      </w:r>
      <w:r w:rsidRPr="00D8261F">
        <w:rPr>
          <w:rFonts w:asciiTheme="majorHAnsi" w:eastAsia="Arial" w:hAnsiTheme="majorHAnsi" w:cstheme="minorHAnsi"/>
          <w:sz w:val="22"/>
          <w:szCs w:val="22"/>
        </w:rPr>
        <w:t xml:space="preserve"> deverá enviar a documentação pertinente ao setor responsável para a formalização dos procedimentos de liquidação e pagamento, no valor dimensionado pela fiscalização e gestão nestes termos.</w:t>
      </w:r>
    </w:p>
    <w:p w14:paraId="112D855F" w14:textId="77777777" w:rsidR="0024736B" w:rsidRPr="00D8261F"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D8261F">
        <w:rPr>
          <w:rFonts w:asciiTheme="majorHAnsi" w:hAnsiTheme="majorHAnsi" w:cstheme="minorHAnsi"/>
          <w:b/>
          <w:bCs/>
          <w:sz w:val="22"/>
          <w:szCs w:val="22"/>
        </w:rPr>
        <w:t>13. FORMA E CRITÉRIOS DE SELEÇÃO DO FORNECEDOR E FORMA DE FORNECIMENTO</w:t>
      </w:r>
    </w:p>
    <w:p w14:paraId="1A624F9A"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D8261F"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D8261F">
        <w:rPr>
          <w:rFonts w:asciiTheme="majorHAnsi" w:hAnsiTheme="majorHAnsi" w:cstheme="minorHAnsi"/>
          <w:b/>
          <w:bCs/>
          <w:sz w:val="22"/>
          <w:szCs w:val="22"/>
          <w:lang w:eastAsia="zh-CN" w:bidi="hi-IN"/>
        </w:rPr>
        <w:t>13.2. Forma de fornecimento</w:t>
      </w:r>
    </w:p>
    <w:p w14:paraId="045A0534"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D8261F">
        <w:rPr>
          <w:rFonts w:asciiTheme="majorHAnsi" w:eastAsia="Arial" w:hAnsiTheme="majorHAnsi" w:cstheme="minorHAnsi"/>
          <w:sz w:val="22"/>
          <w:szCs w:val="22"/>
          <w:shd w:val="clear" w:color="auto" w:fill="FFFFFF"/>
        </w:rPr>
        <w:t>13.2.1. Mediante a solicitação dos produtos.</w:t>
      </w:r>
    </w:p>
    <w:p w14:paraId="0C864016" w14:textId="77777777" w:rsidR="0024736B" w:rsidRPr="00D8261F"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D8261F">
        <w:rPr>
          <w:rFonts w:asciiTheme="majorHAnsi" w:hAnsiTheme="majorHAnsi" w:cstheme="minorHAnsi"/>
          <w:b/>
          <w:bCs/>
          <w:sz w:val="22"/>
          <w:szCs w:val="22"/>
          <w:lang w:eastAsia="zh-CN" w:bidi="hi-IN"/>
        </w:rPr>
        <w:t>13.3. Exigências de habilitação</w:t>
      </w:r>
    </w:p>
    <w:p w14:paraId="15553535"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13.3.1. Para fins de habilitação, deverá o licitante comprovar os seguintes requisitos:</w:t>
      </w:r>
    </w:p>
    <w:p w14:paraId="00E6E1FD" w14:textId="77777777" w:rsidR="0024736B" w:rsidRPr="00D8261F"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D8261F">
        <w:rPr>
          <w:rFonts w:asciiTheme="majorHAnsi" w:hAnsiTheme="majorHAnsi" w:cstheme="minorHAnsi"/>
          <w:b/>
          <w:sz w:val="22"/>
          <w:szCs w:val="22"/>
        </w:rPr>
        <w:t>13.3.1.1. REQUISITOS</w:t>
      </w:r>
      <w:r w:rsidRPr="00D8261F">
        <w:rPr>
          <w:rFonts w:asciiTheme="majorHAnsi" w:hAnsiTheme="majorHAnsi" w:cstheme="minorHAnsi"/>
          <w:b/>
          <w:spacing w:val="15"/>
          <w:sz w:val="22"/>
          <w:szCs w:val="22"/>
        </w:rPr>
        <w:t xml:space="preserve"> </w:t>
      </w:r>
      <w:r w:rsidRPr="00D8261F">
        <w:rPr>
          <w:rFonts w:asciiTheme="majorHAnsi" w:hAnsiTheme="majorHAnsi" w:cstheme="minorHAnsi"/>
          <w:b/>
          <w:sz w:val="22"/>
          <w:szCs w:val="22"/>
        </w:rPr>
        <w:t>DE</w:t>
      </w:r>
      <w:r w:rsidRPr="00D8261F">
        <w:rPr>
          <w:rFonts w:asciiTheme="majorHAnsi" w:hAnsiTheme="majorHAnsi" w:cstheme="minorHAnsi"/>
          <w:b/>
          <w:spacing w:val="16"/>
          <w:sz w:val="22"/>
          <w:szCs w:val="22"/>
        </w:rPr>
        <w:t xml:space="preserve"> </w:t>
      </w:r>
      <w:r w:rsidRPr="00D8261F">
        <w:rPr>
          <w:rFonts w:asciiTheme="majorHAnsi" w:hAnsiTheme="majorHAnsi" w:cstheme="minorHAnsi"/>
          <w:b/>
          <w:sz w:val="22"/>
          <w:szCs w:val="22"/>
        </w:rPr>
        <w:t>HABILITAÇÃO</w:t>
      </w:r>
    </w:p>
    <w:p w14:paraId="34784F13" w14:textId="77777777" w:rsidR="0024736B" w:rsidRPr="00D8261F" w:rsidRDefault="0024736B" w:rsidP="0024736B">
      <w:p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13.3.1.2. Como</w:t>
      </w:r>
      <w:r w:rsidRPr="00D8261F">
        <w:rPr>
          <w:rFonts w:asciiTheme="majorHAnsi" w:eastAsia="Arial" w:hAnsiTheme="majorHAnsi" w:cstheme="minorHAnsi"/>
          <w:spacing w:val="24"/>
          <w:sz w:val="22"/>
          <w:szCs w:val="22"/>
        </w:rPr>
        <w:t xml:space="preserve"> </w:t>
      </w:r>
      <w:r w:rsidRPr="00D8261F">
        <w:rPr>
          <w:rFonts w:asciiTheme="majorHAnsi" w:eastAsia="Arial" w:hAnsiTheme="majorHAnsi" w:cstheme="minorHAnsi"/>
          <w:sz w:val="22"/>
          <w:szCs w:val="22"/>
        </w:rPr>
        <w:t>condição</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prévia</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ao</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exame</w:t>
      </w:r>
      <w:r w:rsidRPr="00D8261F">
        <w:rPr>
          <w:rFonts w:asciiTheme="majorHAnsi" w:eastAsia="Arial" w:hAnsiTheme="majorHAnsi" w:cstheme="minorHAnsi"/>
          <w:spacing w:val="24"/>
          <w:sz w:val="22"/>
          <w:szCs w:val="22"/>
        </w:rPr>
        <w:t xml:space="preserve"> </w:t>
      </w:r>
      <w:r w:rsidRPr="00D8261F">
        <w:rPr>
          <w:rFonts w:asciiTheme="majorHAnsi" w:eastAsia="Arial" w:hAnsiTheme="majorHAnsi" w:cstheme="minorHAnsi"/>
          <w:sz w:val="22"/>
          <w:szCs w:val="22"/>
        </w:rPr>
        <w:t>da</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documentação</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de</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habilitação</w:t>
      </w:r>
      <w:r w:rsidRPr="00D8261F">
        <w:rPr>
          <w:rFonts w:asciiTheme="majorHAnsi" w:eastAsia="Arial" w:hAnsiTheme="majorHAnsi" w:cstheme="minorHAnsi"/>
          <w:spacing w:val="24"/>
          <w:sz w:val="22"/>
          <w:szCs w:val="22"/>
        </w:rPr>
        <w:t xml:space="preserve"> </w:t>
      </w:r>
      <w:r w:rsidRPr="00D8261F">
        <w:rPr>
          <w:rFonts w:asciiTheme="majorHAnsi" w:eastAsia="Arial" w:hAnsiTheme="majorHAnsi" w:cstheme="minorHAnsi"/>
          <w:sz w:val="22"/>
          <w:szCs w:val="22"/>
        </w:rPr>
        <w:t>do</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interessado</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detentor</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da</w:t>
      </w:r>
      <w:r w:rsidRPr="00D8261F">
        <w:rPr>
          <w:rFonts w:asciiTheme="majorHAnsi" w:eastAsia="Arial" w:hAnsiTheme="majorHAnsi" w:cstheme="minorHAnsi"/>
          <w:spacing w:val="24"/>
          <w:sz w:val="22"/>
          <w:szCs w:val="22"/>
        </w:rPr>
        <w:t xml:space="preserve"> </w:t>
      </w:r>
      <w:r w:rsidRPr="00D8261F">
        <w:rPr>
          <w:rFonts w:asciiTheme="majorHAnsi" w:eastAsia="Arial" w:hAnsiTheme="majorHAnsi" w:cstheme="minorHAnsi"/>
          <w:sz w:val="22"/>
          <w:szCs w:val="22"/>
        </w:rPr>
        <w:t>proposta</w:t>
      </w:r>
      <w:r w:rsidRPr="00D8261F">
        <w:rPr>
          <w:rFonts w:asciiTheme="majorHAnsi" w:eastAsia="Arial" w:hAnsiTheme="majorHAnsi" w:cstheme="minorHAnsi"/>
          <w:spacing w:val="25"/>
          <w:sz w:val="22"/>
          <w:szCs w:val="22"/>
        </w:rPr>
        <w:t xml:space="preserve"> </w:t>
      </w:r>
      <w:r w:rsidRPr="00D8261F">
        <w:rPr>
          <w:rFonts w:asciiTheme="majorHAnsi" w:eastAsia="Arial" w:hAnsiTheme="majorHAnsi" w:cstheme="minorHAnsi"/>
          <w:sz w:val="22"/>
          <w:szCs w:val="22"/>
        </w:rPr>
        <w:t>classificada</w:t>
      </w:r>
      <w:r w:rsidRPr="00D8261F">
        <w:rPr>
          <w:rFonts w:asciiTheme="majorHAnsi" w:eastAsia="Arial" w:hAnsiTheme="majorHAnsi" w:cstheme="minorHAnsi"/>
          <w:spacing w:val="-50"/>
          <w:sz w:val="22"/>
          <w:szCs w:val="22"/>
        </w:rPr>
        <w:t xml:space="preserve"> </w:t>
      </w:r>
      <w:r w:rsidRPr="00D8261F">
        <w:rPr>
          <w:rFonts w:asciiTheme="majorHAnsi" w:eastAsia="Arial" w:hAnsiTheme="majorHAnsi" w:cstheme="minorHAnsi"/>
          <w:sz w:val="22"/>
          <w:szCs w:val="22"/>
        </w:rPr>
        <w:t>e</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para</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os</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fins</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de</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habilitação,</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o</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eventual</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descumprimento</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lastRenderedPageBreak/>
        <w:t>das</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condições</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de</w:t>
      </w:r>
      <w:r w:rsidRPr="00D8261F">
        <w:rPr>
          <w:rFonts w:asciiTheme="majorHAnsi" w:eastAsia="Arial" w:hAnsiTheme="majorHAnsi" w:cstheme="minorHAnsi"/>
          <w:spacing w:val="52"/>
          <w:sz w:val="22"/>
          <w:szCs w:val="22"/>
        </w:rPr>
        <w:t xml:space="preserve"> </w:t>
      </w:r>
      <w:r w:rsidRPr="00D8261F">
        <w:rPr>
          <w:rFonts w:asciiTheme="majorHAnsi" w:eastAsia="Arial" w:hAnsiTheme="majorHAnsi" w:cstheme="minorHAnsi"/>
          <w:sz w:val="22"/>
          <w:szCs w:val="22"/>
        </w:rPr>
        <w:t>participação,</w:t>
      </w:r>
      <w:r w:rsidRPr="00D8261F">
        <w:rPr>
          <w:rFonts w:asciiTheme="majorHAnsi" w:eastAsia="Arial" w:hAnsiTheme="majorHAnsi" w:cstheme="minorHAnsi"/>
          <w:spacing w:val="53"/>
          <w:sz w:val="22"/>
          <w:szCs w:val="22"/>
        </w:rPr>
        <w:t xml:space="preserve"> </w:t>
      </w:r>
      <w:r w:rsidRPr="00D8261F">
        <w:rPr>
          <w:rFonts w:asciiTheme="majorHAnsi" w:eastAsia="Arial" w:hAnsiTheme="majorHAnsi" w:cstheme="minorHAnsi"/>
          <w:sz w:val="22"/>
          <w:szCs w:val="22"/>
        </w:rPr>
        <w:t>especialmente</w:t>
      </w:r>
      <w:r w:rsidRPr="00D8261F">
        <w:rPr>
          <w:rFonts w:asciiTheme="majorHAnsi" w:eastAsia="Arial" w:hAnsiTheme="majorHAnsi" w:cstheme="minorHAnsi"/>
          <w:spacing w:val="53"/>
          <w:sz w:val="22"/>
          <w:szCs w:val="22"/>
        </w:rPr>
        <w:t xml:space="preserve"> </w:t>
      </w:r>
      <w:r w:rsidRPr="00D8261F">
        <w:rPr>
          <w:rFonts w:asciiTheme="majorHAnsi" w:eastAsia="Arial" w:hAnsiTheme="majorHAnsi" w:cstheme="minorHAnsi"/>
          <w:sz w:val="22"/>
          <w:szCs w:val="22"/>
        </w:rPr>
        <w:t>quanto</w:t>
      </w:r>
      <w:r w:rsidRPr="00D8261F">
        <w:rPr>
          <w:rFonts w:asciiTheme="majorHAnsi" w:eastAsia="Arial" w:hAnsiTheme="majorHAnsi" w:cstheme="minorHAnsi"/>
          <w:spacing w:val="53"/>
          <w:sz w:val="22"/>
          <w:szCs w:val="22"/>
        </w:rPr>
        <w:t xml:space="preserve"> </w:t>
      </w:r>
      <w:r w:rsidRPr="00D8261F">
        <w:rPr>
          <w:rFonts w:asciiTheme="majorHAnsi" w:eastAsia="Arial" w:hAnsiTheme="majorHAnsi" w:cstheme="minorHAnsi"/>
          <w:sz w:val="22"/>
          <w:szCs w:val="22"/>
        </w:rPr>
        <w:t>à</w:t>
      </w:r>
      <w:r w:rsidRPr="00D8261F">
        <w:rPr>
          <w:rFonts w:asciiTheme="majorHAnsi" w:eastAsia="Arial" w:hAnsiTheme="majorHAnsi" w:cstheme="minorHAnsi"/>
          <w:spacing w:val="1"/>
          <w:sz w:val="22"/>
          <w:szCs w:val="22"/>
        </w:rPr>
        <w:t xml:space="preserve"> </w:t>
      </w:r>
      <w:r w:rsidRPr="00D8261F">
        <w:rPr>
          <w:rFonts w:asciiTheme="majorHAnsi" w:eastAsia="Arial" w:hAnsiTheme="majorHAnsi" w:cstheme="minorHAnsi"/>
          <w:sz w:val="22"/>
          <w:szCs w:val="22"/>
        </w:rPr>
        <w:t>existência</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de</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algum</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dos</w:t>
      </w:r>
      <w:r w:rsidRPr="00D8261F">
        <w:rPr>
          <w:rFonts w:asciiTheme="majorHAnsi" w:eastAsia="Arial" w:hAnsiTheme="majorHAnsi" w:cstheme="minorHAnsi"/>
          <w:spacing w:val="15"/>
          <w:sz w:val="22"/>
          <w:szCs w:val="22"/>
        </w:rPr>
        <w:t xml:space="preserve"> </w:t>
      </w:r>
      <w:r w:rsidRPr="00D8261F">
        <w:rPr>
          <w:rFonts w:asciiTheme="majorHAnsi" w:eastAsia="Arial" w:hAnsiTheme="majorHAnsi" w:cstheme="minorHAnsi"/>
          <w:sz w:val="22"/>
          <w:szCs w:val="22"/>
        </w:rPr>
        <w:t>impedimentos</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referidos</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neste</w:t>
      </w:r>
      <w:r w:rsidRPr="00D8261F">
        <w:rPr>
          <w:rFonts w:asciiTheme="majorHAnsi" w:eastAsia="Arial" w:hAnsiTheme="majorHAnsi" w:cstheme="minorHAnsi"/>
          <w:spacing w:val="15"/>
          <w:sz w:val="22"/>
          <w:szCs w:val="22"/>
        </w:rPr>
        <w:t xml:space="preserve"> </w:t>
      </w:r>
      <w:r w:rsidRPr="00D8261F">
        <w:rPr>
          <w:rFonts w:asciiTheme="majorHAnsi" w:eastAsia="Arial" w:hAnsiTheme="majorHAnsi" w:cstheme="minorHAnsi"/>
          <w:sz w:val="22"/>
          <w:szCs w:val="22"/>
        </w:rPr>
        <w:t>Termo,</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será</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verificado</w:t>
      </w:r>
      <w:r w:rsidRPr="00D8261F">
        <w:rPr>
          <w:rFonts w:asciiTheme="majorHAnsi" w:eastAsia="Arial" w:hAnsiTheme="majorHAnsi" w:cstheme="minorHAnsi"/>
          <w:spacing w:val="15"/>
          <w:sz w:val="22"/>
          <w:szCs w:val="22"/>
        </w:rPr>
        <w:t xml:space="preserve"> </w:t>
      </w:r>
      <w:r w:rsidRPr="00D8261F">
        <w:rPr>
          <w:rFonts w:asciiTheme="majorHAnsi" w:eastAsia="Arial" w:hAnsiTheme="majorHAnsi" w:cstheme="minorHAnsi"/>
          <w:sz w:val="22"/>
          <w:szCs w:val="22"/>
        </w:rPr>
        <w:t>mediante</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consulta</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aos</w:t>
      </w:r>
      <w:r w:rsidRPr="00D8261F">
        <w:rPr>
          <w:rFonts w:asciiTheme="majorHAnsi" w:eastAsia="Arial" w:hAnsiTheme="majorHAnsi" w:cstheme="minorHAnsi"/>
          <w:spacing w:val="15"/>
          <w:sz w:val="22"/>
          <w:szCs w:val="22"/>
        </w:rPr>
        <w:t xml:space="preserve"> </w:t>
      </w:r>
      <w:r w:rsidRPr="00D8261F">
        <w:rPr>
          <w:rFonts w:asciiTheme="majorHAnsi" w:eastAsia="Arial" w:hAnsiTheme="majorHAnsi" w:cstheme="minorHAnsi"/>
          <w:sz w:val="22"/>
          <w:szCs w:val="22"/>
        </w:rPr>
        <w:t>seguintes</w:t>
      </w:r>
      <w:r w:rsidRPr="00D8261F">
        <w:rPr>
          <w:rFonts w:asciiTheme="majorHAnsi" w:eastAsia="Arial" w:hAnsiTheme="majorHAnsi" w:cstheme="minorHAnsi"/>
          <w:spacing w:val="14"/>
          <w:sz w:val="22"/>
          <w:szCs w:val="22"/>
        </w:rPr>
        <w:t xml:space="preserve"> </w:t>
      </w:r>
      <w:r w:rsidRPr="00D8261F">
        <w:rPr>
          <w:rFonts w:asciiTheme="majorHAnsi" w:eastAsia="Arial" w:hAnsiTheme="majorHAnsi" w:cstheme="minorHAnsi"/>
          <w:sz w:val="22"/>
          <w:szCs w:val="22"/>
        </w:rPr>
        <w:t>cadastros:</w:t>
      </w:r>
    </w:p>
    <w:p w14:paraId="067E4D2B"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a) Consulta a lista de empresa suspensas e inidôneas mantidas pelo Tribunal de Contas do Estado de São Paulo;</w:t>
      </w:r>
    </w:p>
    <w:p w14:paraId="3663319E"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b) Cadastro Nacional de Empresas Inidôneas e Suspensas - CEIS, mantido pela Controladoria-Geral da União (</w:t>
      </w:r>
      <w:r w:rsidRPr="00D8261F">
        <w:rPr>
          <w:rFonts w:asciiTheme="majorHAnsi" w:hAnsiTheme="majorHAnsi" w:cstheme="minorHAnsi"/>
          <w:color w:val="0000FF"/>
          <w:sz w:val="22"/>
          <w:szCs w:val="22"/>
        </w:rPr>
        <w:t>https://www.portaltransparencia.gov.br/sancoes/ceis</w:t>
      </w:r>
      <w:r w:rsidRPr="00D8261F">
        <w:rPr>
          <w:rFonts w:asciiTheme="majorHAnsi" w:hAnsiTheme="majorHAnsi" w:cstheme="minorHAnsi"/>
          <w:sz w:val="22"/>
          <w:szCs w:val="22"/>
        </w:rPr>
        <w:t>); e</w:t>
      </w:r>
    </w:p>
    <w:p w14:paraId="16734511"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c) Cadastro Nacional de Empresas Punidas – CNEP, mantido pela Controladoria-Geral da União (</w:t>
      </w:r>
      <w:hyperlink r:id="rId9" w:history="1">
        <w:r w:rsidRPr="00D8261F">
          <w:rPr>
            <w:rStyle w:val="Hyperlink"/>
            <w:rFonts w:asciiTheme="majorHAnsi" w:hAnsiTheme="majorHAnsi" w:cstheme="minorHAnsi"/>
            <w:color w:val="0000FF"/>
            <w:sz w:val="22"/>
            <w:szCs w:val="22"/>
          </w:rPr>
          <w:t>https://www.portaltransparencia.gov.br/sancoes/cnep</w:t>
        </w:r>
      </w:hyperlink>
      <w:r w:rsidRPr="00D8261F">
        <w:rPr>
          <w:rFonts w:asciiTheme="majorHAnsi" w:hAnsiTheme="majorHAnsi" w:cstheme="minorHAnsi"/>
          <w:sz w:val="22"/>
          <w:szCs w:val="22"/>
        </w:rPr>
        <w:t>).</w:t>
      </w:r>
    </w:p>
    <w:p w14:paraId="5F2D640E"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d) Cadastro de Inabilitados e de Licitantes Inidôneos do Tribunal de Contas da União (TCU); (facultativa em face diligência pelo pregoeiro).</w:t>
      </w:r>
    </w:p>
    <w:p w14:paraId="6B6466D8"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e) Cadastro Nacional de Condenações Cíveis por Ato de Improbidade Administrativa (CNIA)</w:t>
      </w:r>
      <w:r w:rsidRPr="00D8261F">
        <w:rPr>
          <w:rFonts w:asciiTheme="majorHAnsi" w:hAnsiTheme="majorHAnsi" w:cstheme="minorHAnsi"/>
          <w:iCs/>
          <w:sz w:val="22"/>
          <w:szCs w:val="22"/>
          <w:lang w:bidi="en-US"/>
        </w:rPr>
        <w:t xml:space="preserve"> </w:t>
      </w:r>
      <w:r w:rsidRPr="00D8261F">
        <w:rPr>
          <w:rFonts w:asciiTheme="majorHAnsi" w:hAnsiTheme="majorHAnsi" w:cstheme="minorHAnsi"/>
          <w:iCs/>
          <w:color w:val="0000FF"/>
          <w:sz w:val="22"/>
          <w:szCs w:val="22"/>
          <w:lang w:bidi="en-US"/>
        </w:rPr>
        <w:t>https://www.cnj.jus.br/improbidade_adm/consultar_requerido.php</w:t>
      </w:r>
      <w:r w:rsidRPr="00D8261F">
        <w:rPr>
          <w:rFonts w:asciiTheme="majorHAnsi" w:hAnsiTheme="majorHAnsi" w:cstheme="minorHAnsi"/>
          <w:iCs/>
          <w:sz w:val="22"/>
          <w:szCs w:val="22"/>
          <w:lang w:bidi="en-US"/>
        </w:rPr>
        <w:t xml:space="preserve">. </w:t>
      </w:r>
      <w:r w:rsidRPr="00D8261F">
        <w:rPr>
          <w:rFonts w:asciiTheme="majorHAnsi" w:hAnsiTheme="majorHAnsi" w:cstheme="minorHAnsi"/>
          <w:iCs/>
          <w:color w:val="0000FF"/>
          <w:sz w:val="22"/>
          <w:szCs w:val="22"/>
          <w:lang w:bidi="en-US"/>
        </w:rPr>
        <w:t>https://certidoes-apf.apps.tcu.gov.br</w:t>
      </w:r>
      <w:r w:rsidRPr="00D8261F">
        <w:rPr>
          <w:rFonts w:asciiTheme="majorHAnsi" w:hAnsiTheme="majorHAnsi" w:cstheme="minorHAnsi"/>
          <w:iCs/>
          <w:sz w:val="22"/>
          <w:szCs w:val="22"/>
          <w:lang w:bidi="en-US"/>
        </w:rPr>
        <w:t>/</w:t>
      </w:r>
      <w:r w:rsidRPr="00D8261F">
        <w:rPr>
          <w:rFonts w:asciiTheme="majorHAnsi" w:hAnsiTheme="majorHAnsi" w:cstheme="minorHAnsi"/>
          <w:sz w:val="22"/>
          <w:szCs w:val="22"/>
        </w:rPr>
        <w:t>, (facultativa em face diligência pelo pregoeiro).</w:t>
      </w:r>
    </w:p>
    <w:p w14:paraId="05CA4CAE" w14:textId="77777777" w:rsidR="0024736B" w:rsidRPr="00D8261F"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D8261F">
        <w:rPr>
          <w:rFonts w:asciiTheme="majorHAnsi" w:hAnsiTheme="majorHAnsi" w:cstheme="minorHAnsi"/>
          <w:sz w:val="22"/>
          <w:szCs w:val="22"/>
        </w:rPr>
        <w:t>13.3.1.3. As consultas aos cadastros mencionados nas letras "b", "c", "d" e "e", anteriores, poderão ser substituídas pela Consulta Consolidada de Pessoa Jurídica do Tribunal de Contas da União (</w:t>
      </w:r>
      <w:r w:rsidRPr="00D8261F">
        <w:rPr>
          <w:rFonts w:asciiTheme="majorHAnsi" w:hAnsiTheme="majorHAnsi" w:cstheme="minorHAnsi"/>
          <w:color w:val="0000FF"/>
          <w:sz w:val="22"/>
          <w:szCs w:val="22"/>
        </w:rPr>
        <w:t xml:space="preserve">https://certidoes-apf.apps.tcu.gov.br/), </w:t>
      </w:r>
      <w:r w:rsidRPr="00D8261F">
        <w:rPr>
          <w:rFonts w:asciiTheme="majorHAnsi" w:hAnsiTheme="majorHAnsi" w:cstheme="minorHAnsi"/>
          <w:sz w:val="22"/>
          <w:szCs w:val="22"/>
        </w:rPr>
        <w:t>conforme o caso</w:t>
      </w:r>
    </w:p>
    <w:p w14:paraId="3CEC6B61" w14:textId="77777777" w:rsidR="0024736B" w:rsidRPr="00D8261F" w:rsidRDefault="0024736B" w:rsidP="0024736B">
      <w:pPr>
        <w:tabs>
          <w:tab w:val="left" w:pos="773"/>
        </w:tabs>
        <w:spacing w:before="120" w:after="120" w:line="240" w:lineRule="atLeast"/>
        <w:ind w:left="-142" w:right="-27"/>
        <w:jc w:val="both"/>
        <w:rPr>
          <w:rFonts w:asciiTheme="majorHAnsi" w:eastAsia="Calibri" w:hAnsiTheme="majorHAnsi" w:cstheme="minorHAnsi"/>
          <w:sz w:val="22"/>
          <w:szCs w:val="22"/>
          <w:highlight w:val="yellow"/>
        </w:rPr>
      </w:pPr>
      <w:r w:rsidRPr="00D8261F">
        <w:rPr>
          <w:rFonts w:asciiTheme="majorHAnsi" w:hAnsiTheme="majorHAnsi" w:cstheme="minorHAnsi"/>
          <w:sz w:val="22"/>
          <w:szCs w:val="22"/>
        </w:rPr>
        <w:t>13.4. A consulta aos cadastros será realizada em nome da empresa licitante e também de seu sócio majoritário, por força da vedação de que trata o artigo 12 da Lei n° 8.429, de 1992</w:t>
      </w:r>
      <w:r w:rsidRPr="00D8261F">
        <w:rPr>
          <w:rFonts w:asciiTheme="majorHAnsi" w:eastAsia="Calibri" w:hAnsiTheme="majorHAnsi" w:cstheme="minorHAnsi"/>
          <w:sz w:val="22"/>
          <w:szCs w:val="22"/>
        </w:rPr>
        <w:t>.</w:t>
      </w:r>
    </w:p>
    <w:p w14:paraId="54E03C9B"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13.5. As habilitações fiscal, social e trabalhista serão aferidas mediante a verificação dos seguintes requisitos:</w:t>
      </w:r>
    </w:p>
    <w:p w14:paraId="3981F461" w14:textId="77777777" w:rsidR="0024736B" w:rsidRPr="00D8261F" w:rsidRDefault="0024736B" w:rsidP="0024736B">
      <w:pPr>
        <w:numPr>
          <w:ilvl w:val="0"/>
          <w:numId w:val="5"/>
        </w:num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Prova de inscrição no Cadastro Nacional de Pessoas Jurídicas do Ministério da Fazenda (CNPJ);</w:t>
      </w:r>
    </w:p>
    <w:p w14:paraId="4989008F"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II) Prova de Inscrição no Cadastro de Contribuintes Estadual e/ou Municipal, se houver, relativo ao domicílio ou sede do licitante, pertinente ao seu ramo de atividade e compatível com o objeto contratual;</w:t>
      </w:r>
    </w:p>
    <w:p w14:paraId="27E74731"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V) Prova de regularidade relativa ao Fundo de Garantia por Tempo de Serviço (</w:t>
      </w:r>
      <w:r w:rsidRPr="00D8261F">
        <w:rPr>
          <w:rFonts w:asciiTheme="majorHAnsi" w:eastAsia="SimSun" w:hAnsiTheme="majorHAnsi" w:cstheme="minorHAnsi"/>
          <w:b/>
          <w:bCs/>
          <w:sz w:val="22"/>
          <w:szCs w:val="22"/>
        </w:rPr>
        <w:t>FGTS</w:t>
      </w:r>
      <w:r w:rsidRPr="00D8261F">
        <w:rPr>
          <w:rFonts w:asciiTheme="majorHAnsi" w:eastAsia="SimSun" w:hAnsiTheme="majorHAnsi" w:cstheme="minorHAnsi"/>
          <w:sz w:val="22"/>
          <w:szCs w:val="22"/>
        </w:rPr>
        <w:t>), demonstrando estar em situação regular no cumprimento dos encargos sociais instituídos por lei.</w:t>
      </w:r>
    </w:p>
    <w:p w14:paraId="56E2F0FF"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t xml:space="preserve">VI) Prova de inexistência de débitos inadimplentes perante a Justiça do Trabalho, mediante a apresentação de Certidão Negativa de Débitos Trabalhistas - </w:t>
      </w:r>
      <w:r w:rsidRPr="00D8261F">
        <w:rPr>
          <w:rFonts w:asciiTheme="majorHAnsi" w:eastAsia="SimSun" w:hAnsiTheme="majorHAnsi" w:cstheme="minorHAnsi"/>
          <w:b/>
          <w:bCs/>
          <w:sz w:val="22"/>
          <w:szCs w:val="22"/>
        </w:rPr>
        <w:t>CNDT</w:t>
      </w:r>
      <w:r w:rsidRPr="00D8261F">
        <w:rPr>
          <w:rFonts w:asciiTheme="majorHAnsi" w:eastAsia="SimSun" w:hAnsiTheme="majorHAnsi" w:cstheme="minorHAnsi"/>
          <w:sz w:val="22"/>
          <w:szCs w:val="22"/>
        </w:rPr>
        <w:t xml:space="preserve"> ou Positiva de Débitos Trabalhistas com Efeito de Negativa.</w:t>
      </w:r>
    </w:p>
    <w:p w14:paraId="5B44559B" w14:textId="77777777" w:rsidR="0024736B" w:rsidRPr="00D8261F"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D8261F">
        <w:rPr>
          <w:rFonts w:asciiTheme="majorHAnsi" w:eastAsia="SimSun" w:hAnsiTheme="majorHAnsi" w:cstheme="minorHAnsi"/>
          <w:sz w:val="22"/>
          <w:szCs w:val="22"/>
        </w:rPr>
        <w:lastRenderedPageBreak/>
        <w:t xml:space="preserve">VII) não emprega menor de 18 anos em trabalho noturno, perigoso ou insalubre e não emprega menor de 16 anos, salvo menor, a partir de 14 anos, na condição de aprendiz, nos termos do </w:t>
      </w:r>
      <w:hyperlink r:id="rId10" w:anchor="art7xxxiii" w:history="1">
        <w:r w:rsidRPr="00D8261F">
          <w:rPr>
            <w:rFonts w:asciiTheme="majorHAnsi" w:eastAsia="SimSun" w:hAnsiTheme="majorHAnsi" w:cstheme="minorHAnsi"/>
            <w:sz w:val="22"/>
            <w:szCs w:val="22"/>
            <w:u w:val="single"/>
          </w:rPr>
          <w:t>inciso XXXIII do art. 7º da Constituição Federal.</w:t>
        </w:r>
      </w:hyperlink>
    </w:p>
    <w:p w14:paraId="6794F585" w14:textId="77777777" w:rsidR="0024736B" w:rsidRPr="00D8261F" w:rsidRDefault="0024736B" w:rsidP="0024736B">
      <w:pPr>
        <w:tabs>
          <w:tab w:val="left" w:pos="507"/>
        </w:tabs>
        <w:spacing w:before="120" w:after="120" w:line="240" w:lineRule="atLeast"/>
        <w:ind w:left="-142" w:right="-27"/>
        <w:jc w:val="both"/>
        <w:rPr>
          <w:rFonts w:asciiTheme="majorHAnsi" w:eastAsia="Calibri" w:hAnsiTheme="majorHAnsi" w:cstheme="minorHAnsi"/>
          <w:sz w:val="22"/>
          <w:szCs w:val="22"/>
          <w:highlight w:val="yellow"/>
        </w:rPr>
      </w:pPr>
      <w:r w:rsidRPr="00D8261F">
        <w:rPr>
          <w:rFonts w:asciiTheme="majorHAnsi" w:eastAsia="Arial Unicode MS" w:hAnsiTheme="majorHAnsi" w:cstheme="minorHAnsi"/>
          <w:sz w:val="22"/>
          <w:szCs w:val="22"/>
        </w:rPr>
        <w:t xml:space="preserve">13.5.1.  A comprovação de atendimento do disposto nos incisos III, IV e V do </w:t>
      </w:r>
      <w:r w:rsidRPr="00D8261F">
        <w:rPr>
          <w:rFonts w:asciiTheme="majorHAnsi" w:eastAsia="Arial Unicode MS" w:hAnsiTheme="majorHAnsi" w:cstheme="minorHAnsi"/>
          <w:b/>
          <w:bCs/>
          <w:sz w:val="22"/>
          <w:szCs w:val="22"/>
        </w:rPr>
        <w:t xml:space="preserve">caput </w:t>
      </w:r>
      <w:r w:rsidRPr="00D8261F">
        <w:rPr>
          <w:rFonts w:asciiTheme="majorHAnsi" w:eastAsia="Arial Unicode MS" w:hAnsiTheme="majorHAnsi" w:cstheme="minorHAnsi"/>
          <w:sz w:val="22"/>
          <w:szCs w:val="22"/>
        </w:rPr>
        <w:t>deste artigo deverá ser feita na forma da legislação específica</w:t>
      </w:r>
      <w:r w:rsidRPr="00D8261F">
        <w:rPr>
          <w:rFonts w:asciiTheme="majorHAnsi" w:eastAsia="Calibri" w:hAnsiTheme="majorHAnsi" w:cstheme="minorHAnsi"/>
          <w:sz w:val="22"/>
          <w:szCs w:val="22"/>
        </w:rPr>
        <w:t>;</w:t>
      </w:r>
    </w:p>
    <w:p w14:paraId="589BE3D4"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b/>
          <w:sz w:val="22"/>
          <w:szCs w:val="22"/>
        </w:rPr>
      </w:pPr>
      <w:r w:rsidRPr="00D8261F">
        <w:rPr>
          <w:rFonts w:asciiTheme="majorHAnsi" w:eastAsia="Arial" w:hAnsiTheme="majorHAnsi" w:cstheme="minorHAnsi"/>
          <w:b/>
          <w:sz w:val="22"/>
          <w:szCs w:val="22"/>
        </w:rPr>
        <w:t>13.6. DOCUMENTOS PARA A HABILITAÇÃO JURIDICA</w:t>
      </w:r>
    </w:p>
    <w:p w14:paraId="6F802729" w14:textId="77777777" w:rsidR="0024736B" w:rsidRPr="00D8261F" w:rsidRDefault="0024736B" w:rsidP="0024736B">
      <w:pPr>
        <w:tabs>
          <w:tab w:val="left" w:pos="905"/>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13.6.1. No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caso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empresário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individual:</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inscrição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Registro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Público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Empresas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Mercantis,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cargo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Junta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Comercial</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respectiva</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sede;</w:t>
      </w:r>
    </w:p>
    <w:p w14:paraId="226B465C" w14:textId="77777777" w:rsidR="0024736B" w:rsidRPr="00D8261F" w:rsidRDefault="0024736B" w:rsidP="0024736B">
      <w:pPr>
        <w:tabs>
          <w:tab w:val="left" w:pos="833"/>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13.6.2. Em</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se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tratando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microempreendedor</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individual</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MEI:</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Certificado</w:t>
      </w:r>
      <w:r w:rsidRPr="00D8261F">
        <w:rPr>
          <w:rFonts w:asciiTheme="majorHAnsi" w:eastAsia="Calibri" w:hAnsiTheme="majorHAnsi" w:cstheme="minorHAnsi"/>
          <w:spacing w:val="52"/>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53"/>
          <w:sz w:val="22"/>
          <w:szCs w:val="22"/>
        </w:rPr>
        <w:t xml:space="preserve"> </w:t>
      </w:r>
      <w:r w:rsidRPr="00D8261F">
        <w:rPr>
          <w:rFonts w:asciiTheme="majorHAnsi" w:eastAsia="Calibri" w:hAnsiTheme="majorHAnsi" w:cstheme="minorHAnsi"/>
          <w:sz w:val="22"/>
          <w:szCs w:val="22"/>
        </w:rPr>
        <w:t>Condição</w:t>
      </w:r>
      <w:r w:rsidRPr="00D8261F">
        <w:rPr>
          <w:rFonts w:asciiTheme="majorHAnsi" w:eastAsia="Calibri" w:hAnsiTheme="majorHAnsi" w:cstheme="minorHAnsi"/>
          <w:spacing w:val="53"/>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53"/>
          <w:sz w:val="22"/>
          <w:szCs w:val="22"/>
        </w:rPr>
        <w:t xml:space="preserve"> </w:t>
      </w:r>
      <w:r w:rsidRPr="00D8261F">
        <w:rPr>
          <w:rFonts w:asciiTheme="majorHAnsi" w:eastAsia="Calibri" w:hAnsiTheme="majorHAnsi" w:cstheme="minorHAnsi"/>
          <w:sz w:val="22"/>
          <w:szCs w:val="22"/>
        </w:rPr>
        <w:t>Microempreendedor</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Individual</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CCMEI,</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cuja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aceitação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ficará</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condicionada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à</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verificação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autenticidade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sítio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www.portaldoempreendedor.gov.br;</w:t>
      </w:r>
    </w:p>
    <w:p w14:paraId="0876F1A5" w14:textId="77777777" w:rsidR="0024736B" w:rsidRPr="00D8261F" w:rsidRDefault="0024736B" w:rsidP="0024736B">
      <w:pPr>
        <w:tabs>
          <w:tab w:val="left" w:pos="784"/>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13.6.3. No caso de sociedade empresária ou empresa individual de responsabilidade limitada - EIRELI: ato constitutivo,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estatuto ou contrato social em vigor, devidamente registrado na Junta Comercial da respectiva sede, acompanhado 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documento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comprobatório</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seus</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administradores;</w:t>
      </w:r>
    </w:p>
    <w:p w14:paraId="5620FF96" w14:textId="77777777" w:rsidR="0024736B" w:rsidRPr="00D8261F" w:rsidRDefault="0024736B" w:rsidP="0024736B">
      <w:pPr>
        <w:tabs>
          <w:tab w:val="left" w:pos="783"/>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13.6.4. Inscrição no Registro Público de Empresas Mercantis onde opera, com averbação no Registro onde tem sede 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matriz,</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caso</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ser</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a participante sucursal,</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filial</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ou</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agência;</w:t>
      </w:r>
    </w:p>
    <w:p w14:paraId="4AFA039E" w14:textId="77777777" w:rsidR="0024736B" w:rsidRPr="00D8261F" w:rsidRDefault="0024736B" w:rsidP="0024736B">
      <w:pPr>
        <w:tabs>
          <w:tab w:val="left" w:pos="784"/>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13.6.5. No</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caso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sociedade</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simples:</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inscrição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do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ato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constitutivo</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Registro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Civil</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das</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Pessoas</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Jurídicas</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do</w:t>
      </w:r>
      <w:r w:rsidRPr="00D8261F">
        <w:rPr>
          <w:rFonts w:asciiTheme="majorHAnsi" w:eastAsia="Calibri" w:hAnsiTheme="majorHAnsi" w:cstheme="minorHAnsi"/>
          <w:spacing w:val="30"/>
          <w:sz w:val="22"/>
          <w:szCs w:val="22"/>
        </w:rPr>
        <w:t xml:space="preserve"> </w:t>
      </w:r>
      <w:r w:rsidRPr="00D8261F">
        <w:rPr>
          <w:rFonts w:asciiTheme="majorHAnsi" w:eastAsia="Calibri" w:hAnsiTheme="majorHAnsi" w:cstheme="minorHAnsi"/>
          <w:sz w:val="22"/>
          <w:szCs w:val="22"/>
        </w:rPr>
        <w:t>local</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50"/>
          <w:sz w:val="22"/>
          <w:szCs w:val="22"/>
        </w:rPr>
        <w:t xml:space="preserve"> </w:t>
      </w:r>
      <w:r w:rsidRPr="00D8261F">
        <w:rPr>
          <w:rFonts w:asciiTheme="majorHAnsi" w:eastAsia="Calibri" w:hAnsiTheme="majorHAnsi" w:cstheme="minorHAnsi"/>
          <w:sz w:val="22"/>
          <w:szCs w:val="22"/>
        </w:rPr>
        <w:t>sua</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sede,</w:t>
      </w:r>
      <w:r w:rsidRPr="00D8261F">
        <w:rPr>
          <w:rFonts w:asciiTheme="majorHAnsi" w:eastAsia="Calibri" w:hAnsiTheme="majorHAnsi" w:cstheme="minorHAnsi"/>
          <w:spacing w:val="3"/>
          <w:sz w:val="22"/>
          <w:szCs w:val="22"/>
        </w:rPr>
        <w:t xml:space="preserve"> </w:t>
      </w:r>
      <w:r w:rsidRPr="00D8261F">
        <w:rPr>
          <w:rFonts w:asciiTheme="majorHAnsi" w:eastAsia="Calibri" w:hAnsiTheme="majorHAnsi" w:cstheme="minorHAnsi"/>
          <w:sz w:val="22"/>
          <w:szCs w:val="22"/>
        </w:rPr>
        <w:t>acompanhada</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3"/>
          <w:sz w:val="22"/>
          <w:szCs w:val="22"/>
        </w:rPr>
        <w:t xml:space="preserve"> </w:t>
      </w:r>
      <w:r w:rsidRPr="00D8261F">
        <w:rPr>
          <w:rFonts w:asciiTheme="majorHAnsi" w:eastAsia="Calibri" w:hAnsiTheme="majorHAnsi" w:cstheme="minorHAnsi"/>
          <w:sz w:val="22"/>
          <w:szCs w:val="22"/>
        </w:rPr>
        <w:t>prova</w:t>
      </w:r>
      <w:r w:rsidRPr="00D8261F">
        <w:rPr>
          <w:rFonts w:asciiTheme="majorHAnsi" w:eastAsia="Calibri" w:hAnsiTheme="majorHAnsi" w:cstheme="minorHAnsi"/>
          <w:spacing w:val="3"/>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indicação</w:t>
      </w:r>
      <w:r w:rsidRPr="00D8261F">
        <w:rPr>
          <w:rFonts w:asciiTheme="majorHAnsi" w:eastAsia="Calibri" w:hAnsiTheme="majorHAnsi" w:cstheme="minorHAnsi"/>
          <w:spacing w:val="3"/>
          <w:sz w:val="22"/>
          <w:szCs w:val="22"/>
        </w:rPr>
        <w:t xml:space="preserve"> </w:t>
      </w:r>
      <w:r w:rsidRPr="00D8261F">
        <w:rPr>
          <w:rFonts w:asciiTheme="majorHAnsi" w:eastAsia="Calibri" w:hAnsiTheme="majorHAnsi" w:cstheme="minorHAnsi"/>
          <w:sz w:val="22"/>
          <w:szCs w:val="22"/>
        </w:rPr>
        <w:t>dos</w:t>
      </w:r>
      <w:r w:rsidRPr="00D8261F">
        <w:rPr>
          <w:rFonts w:asciiTheme="majorHAnsi" w:eastAsia="Calibri" w:hAnsiTheme="majorHAnsi" w:cstheme="minorHAnsi"/>
          <w:spacing w:val="2"/>
          <w:sz w:val="22"/>
          <w:szCs w:val="22"/>
        </w:rPr>
        <w:t xml:space="preserve"> </w:t>
      </w:r>
      <w:r w:rsidRPr="00D8261F">
        <w:rPr>
          <w:rFonts w:asciiTheme="majorHAnsi" w:eastAsia="Calibri" w:hAnsiTheme="majorHAnsi" w:cstheme="minorHAnsi"/>
          <w:sz w:val="22"/>
          <w:szCs w:val="22"/>
        </w:rPr>
        <w:t>seus</w:t>
      </w:r>
      <w:r w:rsidRPr="00D8261F">
        <w:rPr>
          <w:rFonts w:asciiTheme="majorHAnsi" w:eastAsia="Calibri" w:hAnsiTheme="majorHAnsi" w:cstheme="minorHAnsi"/>
          <w:spacing w:val="3"/>
          <w:sz w:val="22"/>
          <w:szCs w:val="22"/>
        </w:rPr>
        <w:t xml:space="preserve"> </w:t>
      </w:r>
      <w:r w:rsidRPr="00D8261F">
        <w:rPr>
          <w:rFonts w:asciiTheme="majorHAnsi" w:eastAsia="Calibri" w:hAnsiTheme="majorHAnsi" w:cstheme="minorHAnsi"/>
          <w:sz w:val="22"/>
          <w:szCs w:val="22"/>
        </w:rPr>
        <w:t>administradores;</w:t>
      </w:r>
    </w:p>
    <w:p w14:paraId="7469B457" w14:textId="77777777" w:rsidR="0024736B" w:rsidRPr="00D8261F" w:rsidRDefault="0024736B" w:rsidP="0024736B">
      <w:pPr>
        <w:tabs>
          <w:tab w:val="left" w:pos="792"/>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13.6.6. No caso de cooperativa: ata de fundação e estatuto social em vigor, com a ata da assembleia que o aprovou,</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devidamente</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arquivado</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na</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Junta</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Comercial</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ou</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inscrito</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Registro</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Civil</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das</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Pessoas</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Jurídicas</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29"/>
          <w:sz w:val="22"/>
          <w:szCs w:val="22"/>
        </w:rPr>
        <w:t xml:space="preserve"> </w:t>
      </w:r>
      <w:r w:rsidRPr="00D8261F">
        <w:rPr>
          <w:rFonts w:asciiTheme="majorHAnsi" w:eastAsia="Calibri" w:hAnsiTheme="majorHAnsi" w:cstheme="minorHAnsi"/>
          <w:sz w:val="22"/>
          <w:szCs w:val="22"/>
        </w:rPr>
        <w:t>respectiva</w:t>
      </w:r>
      <w:r w:rsidRPr="00D8261F">
        <w:rPr>
          <w:rFonts w:asciiTheme="majorHAnsi" w:eastAsia="Calibri" w:hAnsiTheme="majorHAnsi" w:cstheme="minorHAnsi"/>
          <w:spacing w:val="28"/>
          <w:sz w:val="22"/>
          <w:szCs w:val="22"/>
        </w:rPr>
        <w:t xml:space="preserve"> </w:t>
      </w:r>
      <w:r w:rsidRPr="00D8261F">
        <w:rPr>
          <w:rFonts w:asciiTheme="majorHAnsi" w:eastAsia="Calibri" w:hAnsiTheme="majorHAnsi" w:cstheme="minorHAnsi"/>
          <w:sz w:val="22"/>
          <w:szCs w:val="22"/>
        </w:rPr>
        <w:t>sede;</w:t>
      </w:r>
    </w:p>
    <w:p w14:paraId="163855AF" w14:textId="77777777" w:rsidR="0024736B" w:rsidRPr="00D8261F" w:rsidRDefault="0024736B" w:rsidP="0024736B">
      <w:pPr>
        <w:tabs>
          <w:tab w:val="left" w:pos="767"/>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13.6.7. No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caso</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empresa</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ou</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sociedade</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estrangeira</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em</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funcionamento</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no</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País:</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decreto</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4"/>
          <w:sz w:val="22"/>
          <w:szCs w:val="22"/>
        </w:rPr>
        <w:t xml:space="preserve"> </w:t>
      </w:r>
      <w:r w:rsidRPr="00D8261F">
        <w:rPr>
          <w:rFonts w:asciiTheme="majorHAnsi" w:eastAsia="Calibri" w:hAnsiTheme="majorHAnsi" w:cstheme="minorHAnsi"/>
          <w:sz w:val="22"/>
          <w:szCs w:val="22"/>
        </w:rPr>
        <w:t>autorização;</w:t>
      </w:r>
    </w:p>
    <w:p w14:paraId="0A3BD998" w14:textId="77777777" w:rsidR="0024736B" w:rsidRPr="00D8261F" w:rsidRDefault="0024736B" w:rsidP="0024736B">
      <w:pPr>
        <w:tabs>
          <w:tab w:val="left" w:pos="799"/>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13.6.8. Após a apresentação de tais documentos examinará a compatibilidade entre o ramo 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atividade da licitante e o objeto desta licitação, o que poderá ser verificado, inclusive, por intermédio do Código CNAE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(Classificação Nacional de Atividades Econômicas) constante na Ficha Cadastral de Pessoa Jurídica da licitante junto à</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Receita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Federal.</w:t>
      </w:r>
    </w:p>
    <w:p w14:paraId="3517467B" w14:textId="77777777" w:rsidR="0024736B" w:rsidRPr="00D8261F" w:rsidRDefault="0024736B" w:rsidP="0024736B">
      <w:pPr>
        <w:tabs>
          <w:tab w:val="left" w:pos="804"/>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13.6.9. Os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documentos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acima</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deverão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estar</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acompanhados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todas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alterações</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ou</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52"/>
          <w:sz w:val="22"/>
          <w:szCs w:val="22"/>
        </w:rPr>
        <w:t xml:space="preserve"> </w:t>
      </w:r>
      <w:r w:rsidRPr="00D8261F">
        <w:rPr>
          <w:rFonts w:asciiTheme="majorHAnsi" w:eastAsia="Calibri" w:hAnsiTheme="majorHAnsi" w:cstheme="minorHAnsi"/>
          <w:sz w:val="22"/>
          <w:szCs w:val="22"/>
        </w:rPr>
        <w:t>consolidação</w:t>
      </w:r>
      <w:r w:rsidRPr="00D8261F">
        <w:rPr>
          <w:rFonts w:asciiTheme="majorHAnsi" w:eastAsia="Calibri" w:hAnsiTheme="majorHAnsi" w:cstheme="minorHAnsi"/>
          <w:spacing w:val="53"/>
          <w:sz w:val="22"/>
          <w:szCs w:val="22"/>
        </w:rPr>
        <w:t xml:space="preserve"> </w:t>
      </w:r>
      <w:r w:rsidRPr="00D8261F">
        <w:rPr>
          <w:rFonts w:asciiTheme="majorHAnsi" w:eastAsia="Calibri" w:hAnsiTheme="majorHAnsi" w:cstheme="minorHAnsi"/>
          <w:sz w:val="22"/>
          <w:szCs w:val="22"/>
        </w:rPr>
        <w:t>respectivas,</w:t>
      </w:r>
      <w:r w:rsidRPr="00D8261F">
        <w:rPr>
          <w:rFonts w:asciiTheme="majorHAnsi" w:eastAsia="Calibri" w:hAnsiTheme="majorHAnsi" w:cstheme="minorHAnsi"/>
          <w:spacing w:val="-50"/>
          <w:sz w:val="22"/>
          <w:szCs w:val="22"/>
        </w:rPr>
        <w:t xml:space="preserve"> </w:t>
      </w:r>
      <w:r w:rsidRPr="00D8261F">
        <w:rPr>
          <w:rFonts w:asciiTheme="majorHAnsi" w:eastAsia="Calibri" w:hAnsiTheme="majorHAnsi" w:cstheme="minorHAnsi"/>
          <w:sz w:val="22"/>
          <w:szCs w:val="22"/>
        </w:rPr>
        <w:t>quando</w:t>
      </w:r>
      <w:r w:rsidRPr="00D8261F">
        <w:rPr>
          <w:rFonts w:asciiTheme="majorHAnsi" w:eastAsia="Calibri" w:hAnsiTheme="majorHAnsi" w:cstheme="minorHAnsi"/>
          <w:spacing w:val="1"/>
          <w:sz w:val="22"/>
          <w:szCs w:val="22"/>
        </w:rPr>
        <w:t xml:space="preserve"> </w:t>
      </w:r>
      <w:r w:rsidRPr="00D8261F">
        <w:rPr>
          <w:rFonts w:asciiTheme="majorHAnsi" w:eastAsia="Calibri" w:hAnsiTheme="majorHAnsi" w:cstheme="minorHAnsi"/>
          <w:sz w:val="22"/>
          <w:szCs w:val="22"/>
        </w:rPr>
        <w:t>houver.</w:t>
      </w:r>
    </w:p>
    <w:p w14:paraId="58F7A13E"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13.7. É</w:t>
      </w:r>
      <w:r w:rsidRPr="00D8261F">
        <w:rPr>
          <w:rFonts w:asciiTheme="majorHAnsi" w:eastAsia="Arial" w:hAnsiTheme="majorHAnsi" w:cstheme="minorHAnsi"/>
          <w:spacing w:val="15"/>
          <w:sz w:val="22"/>
          <w:szCs w:val="22"/>
        </w:rPr>
        <w:t xml:space="preserve"> </w:t>
      </w:r>
      <w:r w:rsidRPr="00D8261F">
        <w:rPr>
          <w:rFonts w:asciiTheme="majorHAnsi" w:eastAsia="Arial" w:hAnsiTheme="majorHAnsi" w:cstheme="minorHAnsi"/>
          <w:sz w:val="22"/>
          <w:szCs w:val="22"/>
        </w:rPr>
        <w:t>expressamente</w:t>
      </w:r>
      <w:r w:rsidRPr="00D8261F">
        <w:rPr>
          <w:rFonts w:asciiTheme="majorHAnsi" w:eastAsia="Arial" w:hAnsiTheme="majorHAnsi" w:cstheme="minorHAnsi"/>
          <w:spacing w:val="16"/>
          <w:sz w:val="22"/>
          <w:szCs w:val="22"/>
        </w:rPr>
        <w:t xml:space="preserve"> </w:t>
      </w:r>
      <w:r w:rsidRPr="00D8261F">
        <w:rPr>
          <w:rFonts w:asciiTheme="majorHAnsi" w:eastAsia="Arial" w:hAnsiTheme="majorHAnsi" w:cstheme="minorHAnsi"/>
          <w:sz w:val="22"/>
          <w:szCs w:val="22"/>
        </w:rPr>
        <w:t>vedado</w:t>
      </w:r>
      <w:r w:rsidRPr="00D8261F">
        <w:rPr>
          <w:rFonts w:asciiTheme="majorHAnsi" w:eastAsia="Arial" w:hAnsiTheme="majorHAnsi" w:cstheme="minorHAnsi"/>
          <w:spacing w:val="16"/>
          <w:sz w:val="22"/>
          <w:szCs w:val="22"/>
        </w:rPr>
        <w:t xml:space="preserve"> </w:t>
      </w:r>
      <w:r w:rsidRPr="00D8261F">
        <w:rPr>
          <w:rFonts w:asciiTheme="majorHAnsi" w:eastAsia="Arial" w:hAnsiTheme="majorHAnsi" w:cstheme="minorHAnsi"/>
          <w:sz w:val="22"/>
          <w:szCs w:val="22"/>
        </w:rPr>
        <w:t>à</w:t>
      </w:r>
      <w:r w:rsidRPr="00D8261F">
        <w:rPr>
          <w:rFonts w:asciiTheme="majorHAnsi" w:eastAsia="Arial" w:hAnsiTheme="majorHAnsi" w:cstheme="minorHAnsi"/>
          <w:spacing w:val="16"/>
          <w:sz w:val="22"/>
          <w:szCs w:val="22"/>
        </w:rPr>
        <w:t xml:space="preserve"> </w:t>
      </w:r>
      <w:r w:rsidRPr="00D8261F">
        <w:rPr>
          <w:rFonts w:asciiTheme="majorHAnsi" w:eastAsia="Arial" w:hAnsiTheme="majorHAnsi" w:cstheme="minorHAnsi"/>
          <w:b/>
          <w:sz w:val="22"/>
          <w:szCs w:val="22"/>
        </w:rPr>
        <w:t>Empresa vencedora</w:t>
      </w:r>
      <w:r w:rsidRPr="00D8261F">
        <w:rPr>
          <w:rFonts w:asciiTheme="majorHAnsi" w:eastAsia="Arial" w:hAnsiTheme="majorHAnsi" w:cstheme="minorHAnsi"/>
          <w:sz w:val="22"/>
          <w:szCs w:val="22"/>
        </w:rPr>
        <w:t>:</w:t>
      </w:r>
    </w:p>
    <w:p w14:paraId="2EF1A915" w14:textId="2DB84786" w:rsidR="0024736B" w:rsidRPr="00D8261F" w:rsidRDefault="0024736B" w:rsidP="0024736B">
      <w:pPr>
        <w:tabs>
          <w:tab w:val="left" w:pos="550"/>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a) A</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veiculação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publicidade</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acerca</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deste</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Termo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Referência,</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salvo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se</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houver</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prévia</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autorização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da</w:t>
      </w:r>
      <w:r w:rsidRPr="00D8261F">
        <w:rPr>
          <w:rFonts w:asciiTheme="majorHAnsi" w:eastAsia="Calibri" w:hAnsiTheme="majorHAnsi" w:cstheme="minorHAnsi"/>
          <w:spacing w:val="13"/>
          <w:sz w:val="22"/>
          <w:szCs w:val="22"/>
        </w:rPr>
        <w:t xml:space="preserve"> </w:t>
      </w:r>
      <w:r w:rsidR="00123081" w:rsidRPr="00D8261F">
        <w:rPr>
          <w:rFonts w:asciiTheme="majorHAnsi" w:eastAsia="Calibri" w:hAnsiTheme="majorHAnsi" w:cstheme="minorHAnsi"/>
          <w:spacing w:val="13"/>
          <w:sz w:val="22"/>
          <w:szCs w:val="22"/>
        </w:rPr>
        <w:t>Câmara Municipal</w:t>
      </w:r>
      <w:r w:rsidRPr="00D8261F">
        <w:rPr>
          <w:rFonts w:asciiTheme="majorHAnsi" w:eastAsia="Calibri" w:hAnsiTheme="majorHAnsi" w:cstheme="minorHAnsi"/>
          <w:b/>
          <w:sz w:val="22"/>
          <w:szCs w:val="22"/>
        </w:rPr>
        <w:t>.</w:t>
      </w:r>
      <w:r w:rsidRPr="00D8261F">
        <w:rPr>
          <w:rFonts w:asciiTheme="majorHAnsi" w:eastAsia="Calibri" w:hAnsiTheme="majorHAnsi" w:cstheme="minorHAnsi"/>
          <w:b/>
          <w:sz w:val="22"/>
          <w:szCs w:val="22"/>
        </w:rPr>
        <w:tab/>
      </w:r>
    </w:p>
    <w:p w14:paraId="07F05124" w14:textId="77777777" w:rsidR="0024736B" w:rsidRPr="00D8261F" w:rsidRDefault="0024736B" w:rsidP="0024736B">
      <w:pPr>
        <w:tabs>
          <w:tab w:val="left" w:pos="550"/>
        </w:tabs>
        <w:spacing w:before="120" w:after="120" w:line="240" w:lineRule="atLeast"/>
        <w:ind w:left="-142"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b) A</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subcontratação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para</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a</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execução/entrega</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do</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objeto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deste</w:t>
      </w:r>
      <w:r w:rsidRPr="00D8261F">
        <w:rPr>
          <w:rFonts w:asciiTheme="majorHAnsi" w:eastAsia="Calibri" w:hAnsiTheme="majorHAnsi" w:cstheme="minorHAnsi"/>
          <w:spacing w:val="12"/>
          <w:sz w:val="22"/>
          <w:szCs w:val="22"/>
        </w:rPr>
        <w:t xml:space="preserve"> </w:t>
      </w:r>
      <w:r w:rsidRPr="00D8261F">
        <w:rPr>
          <w:rFonts w:asciiTheme="majorHAnsi" w:eastAsia="Calibri" w:hAnsiTheme="majorHAnsi" w:cstheme="minorHAnsi"/>
          <w:sz w:val="22"/>
          <w:szCs w:val="22"/>
        </w:rPr>
        <w:t>Termo</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de</w:t>
      </w:r>
      <w:r w:rsidRPr="00D8261F">
        <w:rPr>
          <w:rFonts w:asciiTheme="majorHAnsi" w:eastAsia="Calibri" w:hAnsiTheme="majorHAnsi" w:cstheme="minorHAnsi"/>
          <w:spacing w:val="13"/>
          <w:sz w:val="22"/>
          <w:szCs w:val="22"/>
        </w:rPr>
        <w:t xml:space="preserve"> </w:t>
      </w:r>
      <w:r w:rsidRPr="00D8261F">
        <w:rPr>
          <w:rFonts w:asciiTheme="majorHAnsi" w:eastAsia="Calibri" w:hAnsiTheme="majorHAnsi" w:cstheme="minorHAnsi"/>
          <w:sz w:val="22"/>
          <w:szCs w:val="22"/>
        </w:rPr>
        <w:t>Referência;</w:t>
      </w:r>
    </w:p>
    <w:p w14:paraId="296582A2" w14:textId="539654D5" w:rsidR="0024736B" w:rsidRPr="00D8261F" w:rsidRDefault="0054768A" w:rsidP="0054768A">
      <w:pPr>
        <w:tabs>
          <w:tab w:val="left" w:pos="550"/>
        </w:tabs>
        <w:spacing w:before="120" w:after="120" w:line="240" w:lineRule="atLeast"/>
        <w:ind w:left="-142" w:right="-27"/>
        <w:jc w:val="both"/>
        <w:rPr>
          <w:rFonts w:asciiTheme="majorHAnsi" w:hAnsiTheme="majorHAnsi" w:cstheme="minorHAnsi"/>
          <w:sz w:val="22"/>
          <w:szCs w:val="22"/>
        </w:rPr>
      </w:pPr>
      <w:r w:rsidRPr="00D8261F">
        <w:rPr>
          <w:rFonts w:asciiTheme="majorHAnsi" w:eastAsia="Calibri" w:hAnsiTheme="majorHAnsi" w:cstheme="minorHAnsi"/>
          <w:sz w:val="22"/>
          <w:szCs w:val="22"/>
        </w:rPr>
        <w:t xml:space="preserve">c) </w:t>
      </w:r>
      <w:r w:rsidR="0024736B" w:rsidRPr="00D8261F">
        <w:rPr>
          <w:rFonts w:asciiTheme="majorHAnsi" w:hAnsiTheme="majorHAnsi" w:cstheme="minorHAnsi"/>
          <w:sz w:val="22"/>
          <w:szCs w:val="22"/>
        </w:rPr>
        <w:t>A aquisição</w:t>
      </w:r>
      <w:r w:rsidR="0067505D" w:rsidRPr="00D8261F">
        <w:rPr>
          <w:rFonts w:asciiTheme="majorHAnsi" w:hAnsiTheme="majorHAnsi" w:cstheme="minorHAnsi"/>
          <w:sz w:val="22"/>
          <w:szCs w:val="22"/>
        </w:rPr>
        <w:t xml:space="preserve"> de produtos pertencentes a</w:t>
      </w:r>
      <w:r w:rsidR="0024736B" w:rsidRPr="00D8261F">
        <w:rPr>
          <w:rFonts w:asciiTheme="majorHAnsi" w:hAnsiTheme="majorHAnsi" w:cstheme="minorHAnsi"/>
          <w:sz w:val="22"/>
          <w:szCs w:val="22"/>
        </w:rPr>
        <w:t xml:space="preserve"> servidor ao quadro de pessoal da </w:t>
      </w:r>
      <w:r w:rsidR="00123081" w:rsidRPr="00D8261F">
        <w:rPr>
          <w:rFonts w:asciiTheme="majorHAnsi" w:hAnsiTheme="majorHAnsi" w:cstheme="minorHAnsi"/>
          <w:sz w:val="22"/>
          <w:szCs w:val="22"/>
        </w:rPr>
        <w:t>Câmara Municipal de Birigui</w:t>
      </w:r>
      <w:r w:rsidR="0024736B" w:rsidRPr="00D8261F">
        <w:rPr>
          <w:rFonts w:asciiTheme="majorHAnsi" w:hAnsiTheme="majorHAnsi" w:cstheme="minorHAnsi"/>
          <w:sz w:val="22"/>
          <w:szCs w:val="22"/>
        </w:rPr>
        <w:t>,</w:t>
      </w:r>
      <w:r w:rsidR="0024736B" w:rsidRPr="00D8261F">
        <w:rPr>
          <w:rFonts w:asciiTheme="majorHAnsi" w:hAnsiTheme="majorHAnsi" w:cstheme="minorHAnsi"/>
          <w:spacing w:val="1"/>
          <w:sz w:val="22"/>
          <w:szCs w:val="22"/>
        </w:rPr>
        <w:t xml:space="preserve"> </w:t>
      </w:r>
      <w:r w:rsidR="0024736B" w:rsidRPr="00D8261F">
        <w:rPr>
          <w:rFonts w:asciiTheme="majorHAnsi" w:hAnsiTheme="majorHAnsi" w:cstheme="minorHAnsi"/>
          <w:sz w:val="22"/>
          <w:szCs w:val="22"/>
        </w:rPr>
        <w:t>ativo</w:t>
      </w:r>
      <w:r w:rsidR="0024736B" w:rsidRPr="00D8261F">
        <w:rPr>
          <w:rFonts w:asciiTheme="majorHAnsi" w:hAnsiTheme="majorHAnsi" w:cstheme="minorHAnsi"/>
          <w:spacing w:val="1"/>
          <w:sz w:val="22"/>
          <w:szCs w:val="22"/>
        </w:rPr>
        <w:t xml:space="preserve"> </w:t>
      </w:r>
      <w:r w:rsidR="0024736B" w:rsidRPr="00D8261F">
        <w:rPr>
          <w:rFonts w:asciiTheme="majorHAnsi" w:hAnsiTheme="majorHAnsi" w:cstheme="minorHAnsi"/>
          <w:sz w:val="22"/>
          <w:szCs w:val="22"/>
        </w:rPr>
        <w:t>ou</w:t>
      </w:r>
      <w:r w:rsidR="0024736B" w:rsidRPr="00D8261F">
        <w:rPr>
          <w:rFonts w:asciiTheme="majorHAnsi" w:hAnsiTheme="majorHAnsi" w:cstheme="minorHAnsi"/>
          <w:spacing w:val="1"/>
          <w:sz w:val="22"/>
          <w:szCs w:val="22"/>
        </w:rPr>
        <w:t xml:space="preserve"> </w:t>
      </w:r>
      <w:r w:rsidR="0024736B" w:rsidRPr="00D8261F">
        <w:rPr>
          <w:rFonts w:asciiTheme="majorHAnsi" w:hAnsiTheme="majorHAnsi" w:cstheme="minorHAnsi"/>
          <w:sz w:val="22"/>
          <w:szCs w:val="22"/>
        </w:rPr>
        <w:t>aposentado</w:t>
      </w:r>
      <w:r w:rsidR="0024736B" w:rsidRPr="00D8261F">
        <w:rPr>
          <w:rFonts w:asciiTheme="majorHAnsi" w:hAnsiTheme="majorHAnsi" w:cstheme="minorHAnsi"/>
          <w:spacing w:val="52"/>
          <w:sz w:val="22"/>
          <w:szCs w:val="22"/>
        </w:rPr>
        <w:t xml:space="preserve"> </w:t>
      </w:r>
      <w:r w:rsidR="0024736B" w:rsidRPr="00D8261F">
        <w:rPr>
          <w:rFonts w:asciiTheme="majorHAnsi" w:hAnsiTheme="majorHAnsi" w:cstheme="minorHAnsi"/>
          <w:sz w:val="22"/>
          <w:szCs w:val="22"/>
        </w:rPr>
        <w:t>há</w:t>
      </w:r>
      <w:r w:rsidR="0024736B" w:rsidRPr="00D8261F">
        <w:rPr>
          <w:rFonts w:asciiTheme="majorHAnsi" w:hAnsiTheme="majorHAnsi" w:cstheme="minorHAnsi"/>
          <w:spacing w:val="53"/>
          <w:sz w:val="22"/>
          <w:szCs w:val="22"/>
        </w:rPr>
        <w:t xml:space="preserve"> </w:t>
      </w:r>
      <w:r w:rsidR="0024736B" w:rsidRPr="00D8261F">
        <w:rPr>
          <w:rFonts w:asciiTheme="majorHAnsi" w:hAnsiTheme="majorHAnsi" w:cstheme="minorHAnsi"/>
          <w:sz w:val="22"/>
          <w:szCs w:val="22"/>
        </w:rPr>
        <w:t>menos</w:t>
      </w:r>
      <w:r w:rsidR="0024736B" w:rsidRPr="00D8261F">
        <w:rPr>
          <w:rFonts w:asciiTheme="majorHAnsi" w:hAnsiTheme="majorHAnsi" w:cstheme="minorHAnsi"/>
          <w:spacing w:val="53"/>
          <w:sz w:val="22"/>
          <w:szCs w:val="22"/>
        </w:rPr>
        <w:t xml:space="preserve"> </w:t>
      </w:r>
      <w:r w:rsidR="0024736B" w:rsidRPr="00D8261F">
        <w:rPr>
          <w:rFonts w:asciiTheme="majorHAnsi" w:hAnsiTheme="majorHAnsi" w:cstheme="minorHAnsi"/>
          <w:sz w:val="22"/>
          <w:szCs w:val="22"/>
        </w:rPr>
        <w:t>de</w:t>
      </w:r>
      <w:r w:rsidR="0024736B" w:rsidRPr="00D8261F">
        <w:rPr>
          <w:rFonts w:asciiTheme="majorHAnsi" w:hAnsiTheme="majorHAnsi" w:cstheme="minorHAnsi"/>
          <w:spacing w:val="53"/>
          <w:sz w:val="22"/>
          <w:szCs w:val="22"/>
        </w:rPr>
        <w:t xml:space="preserve"> </w:t>
      </w:r>
      <w:r w:rsidR="0024736B" w:rsidRPr="00D8261F">
        <w:rPr>
          <w:rFonts w:asciiTheme="majorHAnsi" w:hAnsiTheme="majorHAnsi" w:cstheme="minorHAnsi"/>
          <w:sz w:val="22"/>
          <w:szCs w:val="22"/>
        </w:rPr>
        <w:t>5</w:t>
      </w:r>
      <w:r w:rsidR="0024736B" w:rsidRPr="00D8261F">
        <w:rPr>
          <w:rFonts w:asciiTheme="majorHAnsi" w:hAnsiTheme="majorHAnsi" w:cstheme="minorHAnsi"/>
          <w:spacing w:val="1"/>
          <w:sz w:val="22"/>
          <w:szCs w:val="22"/>
        </w:rPr>
        <w:t xml:space="preserve"> </w:t>
      </w:r>
      <w:r w:rsidR="0024736B" w:rsidRPr="00D8261F">
        <w:rPr>
          <w:rFonts w:asciiTheme="majorHAnsi" w:hAnsiTheme="majorHAnsi" w:cstheme="minorHAnsi"/>
          <w:sz w:val="22"/>
          <w:szCs w:val="22"/>
        </w:rPr>
        <w:t>(cinco)</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anos,</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ou</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de</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ocupante</w:t>
      </w:r>
      <w:r w:rsidR="0024736B" w:rsidRPr="00D8261F">
        <w:rPr>
          <w:rFonts w:asciiTheme="majorHAnsi" w:hAnsiTheme="majorHAnsi" w:cstheme="minorHAnsi"/>
          <w:spacing w:val="23"/>
          <w:sz w:val="22"/>
          <w:szCs w:val="22"/>
        </w:rPr>
        <w:t xml:space="preserve"> </w:t>
      </w:r>
      <w:r w:rsidR="0024736B" w:rsidRPr="00D8261F">
        <w:rPr>
          <w:rFonts w:asciiTheme="majorHAnsi" w:hAnsiTheme="majorHAnsi" w:cstheme="minorHAnsi"/>
          <w:sz w:val="22"/>
          <w:szCs w:val="22"/>
        </w:rPr>
        <w:t>de</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cargo</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em</w:t>
      </w:r>
      <w:r w:rsidR="0024736B" w:rsidRPr="00D8261F">
        <w:rPr>
          <w:rFonts w:asciiTheme="majorHAnsi" w:hAnsiTheme="majorHAnsi" w:cstheme="minorHAnsi"/>
          <w:spacing w:val="22"/>
          <w:sz w:val="22"/>
          <w:szCs w:val="22"/>
        </w:rPr>
        <w:t xml:space="preserve"> </w:t>
      </w:r>
      <w:r w:rsidR="0024736B" w:rsidRPr="00D8261F">
        <w:rPr>
          <w:rFonts w:asciiTheme="majorHAnsi" w:hAnsiTheme="majorHAnsi" w:cstheme="minorHAnsi"/>
          <w:sz w:val="22"/>
          <w:szCs w:val="22"/>
        </w:rPr>
        <w:t>comissão</w:t>
      </w:r>
      <w:r w:rsidR="00874E63" w:rsidRPr="00D8261F">
        <w:rPr>
          <w:rFonts w:asciiTheme="majorHAnsi" w:hAnsiTheme="majorHAnsi" w:cstheme="minorHAnsi"/>
          <w:sz w:val="22"/>
          <w:szCs w:val="22"/>
        </w:rPr>
        <w:t>.</w:t>
      </w:r>
    </w:p>
    <w:p w14:paraId="36514F4D" w14:textId="77777777" w:rsidR="0024736B" w:rsidRPr="00D8261F" w:rsidRDefault="0024736B" w:rsidP="0024736B">
      <w:pPr>
        <w:spacing w:before="120" w:after="120" w:line="240" w:lineRule="atLeast"/>
        <w:ind w:left="-142" w:right="-27"/>
        <w:jc w:val="both"/>
        <w:rPr>
          <w:rFonts w:asciiTheme="majorHAnsi" w:eastAsia="Arial" w:hAnsiTheme="majorHAnsi" w:cstheme="minorHAnsi"/>
          <w:b/>
          <w:sz w:val="22"/>
          <w:szCs w:val="22"/>
        </w:rPr>
      </w:pPr>
      <w:r w:rsidRPr="00D8261F">
        <w:rPr>
          <w:rFonts w:asciiTheme="majorHAnsi" w:eastAsia="Arial" w:hAnsiTheme="majorHAnsi" w:cstheme="minorHAnsi"/>
          <w:b/>
          <w:sz w:val="22"/>
          <w:szCs w:val="22"/>
        </w:rPr>
        <w:t>14. ESTIMATIVAS DO VALOR DA AQUISIÇÃO / ADEQUAÇÃO ORÇAMENTÁRIA</w:t>
      </w:r>
    </w:p>
    <w:p w14:paraId="685C1DA1"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D8261F">
        <w:rPr>
          <w:rFonts w:asciiTheme="majorHAnsi" w:eastAsia="Arial" w:hAnsiTheme="majorHAnsi" w:cstheme="minorHAnsi"/>
          <w:sz w:val="22"/>
          <w:szCs w:val="22"/>
          <w:shd w:val="clear" w:color="auto" w:fill="FFFFFF"/>
        </w:rPr>
        <w:t>14.1. O custo estimado para aquisição dos materiais de limpeza:</w:t>
      </w:r>
    </w:p>
    <w:p w14:paraId="30E98F78" w14:textId="6337EBBD" w:rsidR="0024736B" w:rsidRPr="00D8261F" w:rsidRDefault="0024736B" w:rsidP="0024736B">
      <w:pPr>
        <w:spacing w:line="240" w:lineRule="atLeast"/>
        <w:ind w:left="-142" w:right="157"/>
        <w:jc w:val="both"/>
        <w:rPr>
          <w:rFonts w:asciiTheme="majorHAnsi" w:hAnsiTheme="majorHAnsi" w:cstheme="minorHAnsi"/>
          <w:b/>
          <w:sz w:val="22"/>
          <w:szCs w:val="22"/>
        </w:rPr>
      </w:pPr>
      <w:r w:rsidRPr="00D8261F">
        <w:rPr>
          <w:rFonts w:asciiTheme="majorHAnsi" w:hAnsiTheme="majorHAnsi" w:cstheme="minorHAnsi"/>
          <w:b/>
          <w:sz w:val="22"/>
          <w:szCs w:val="22"/>
        </w:rPr>
        <w:lastRenderedPageBreak/>
        <w:t>Órgão: 0</w:t>
      </w:r>
      <w:r w:rsidR="00123081" w:rsidRPr="00D8261F">
        <w:rPr>
          <w:rFonts w:asciiTheme="majorHAnsi" w:hAnsiTheme="majorHAnsi" w:cstheme="minorHAnsi"/>
          <w:b/>
          <w:sz w:val="22"/>
          <w:szCs w:val="22"/>
        </w:rPr>
        <w:t>1</w:t>
      </w:r>
      <w:r w:rsidRPr="00D8261F">
        <w:rPr>
          <w:rFonts w:asciiTheme="majorHAnsi" w:hAnsiTheme="majorHAnsi" w:cstheme="minorHAnsi"/>
          <w:b/>
          <w:sz w:val="22"/>
          <w:szCs w:val="22"/>
        </w:rPr>
        <w:t xml:space="preserve"> – </w:t>
      </w:r>
      <w:r w:rsidR="007A0474" w:rsidRPr="00D8261F">
        <w:rPr>
          <w:rFonts w:asciiTheme="majorHAnsi" w:hAnsiTheme="majorHAnsi" w:cstheme="minorHAnsi"/>
          <w:b/>
          <w:sz w:val="22"/>
          <w:szCs w:val="22"/>
        </w:rPr>
        <w:t>Câmara Municipal de Birigui</w:t>
      </w:r>
    </w:p>
    <w:p w14:paraId="0B31AA3D" w14:textId="05F7D606" w:rsidR="0024736B" w:rsidRPr="00D8261F" w:rsidRDefault="0024736B" w:rsidP="0024736B">
      <w:pPr>
        <w:spacing w:line="240" w:lineRule="atLeast"/>
        <w:ind w:left="-142" w:right="157"/>
        <w:jc w:val="both"/>
        <w:rPr>
          <w:rFonts w:asciiTheme="majorHAnsi" w:hAnsiTheme="majorHAnsi" w:cstheme="minorHAnsi"/>
          <w:bCs/>
          <w:sz w:val="22"/>
          <w:szCs w:val="22"/>
        </w:rPr>
      </w:pPr>
      <w:bookmarkStart w:id="1" w:name="_Hlk177023512"/>
      <w:r w:rsidRPr="00D8261F">
        <w:rPr>
          <w:rFonts w:asciiTheme="majorHAnsi" w:hAnsiTheme="majorHAnsi" w:cstheme="minorHAnsi"/>
          <w:bCs/>
          <w:sz w:val="22"/>
          <w:szCs w:val="22"/>
        </w:rPr>
        <w:t xml:space="preserve">Unidade Orçamentária: </w:t>
      </w:r>
      <w:r w:rsidR="00693BA2" w:rsidRPr="00D8261F">
        <w:rPr>
          <w:rFonts w:asciiTheme="majorHAnsi" w:hAnsiTheme="majorHAnsi" w:cstheme="minorHAnsi"/>
          <w:bCs/>
          <w:sz w:val="22"/>
          <w:szCs w:val="22"/>
        </w:rPr>
        <w:t>010100</w:t>
      </w:r>
      <w:r w:rsidRPr="00D8261F">
        <w:rPr>
          <w:rFonts w:asciiTheme="majorHAnsi" w:hAnsiTheme="majorHAnsi" w:cstheme="minorHAnsi"/>
          <w:bCs/>
          <w:sz w:val="22"/>
          <w:szCs w:val="22"/>
        </w:rPr>
        <w:t xml:space="preserve"> </w:t>
      </w:r>
      <w:r w:rsidR="00693BA2" w:rsidRPr="00D8261F">
        <w:rPr>
          <w:rFonts w:asciiTheme="majorHAnsi" w:hAnsiTheme="majorHAnsi" w:cstheme="minorHAnsi"/>
          <w:bCs/>
          <w:sz w:val="22"/>
          <w:szCs w:val="22"/>
        </w:rPr>
        <w:t>–</w:t>
      </w:r>
      <w:r w:rsidRPr="00D8261F">
        <w:rPr>
          <w:rFonts w:asciiTheme="majorHAnsi" w:hAnsiTheme="majorHAnsi" w:cstheme="minorHAnsi"/>
          <w:bCs/>
          <w:sz w:val="22"/>
          <w:szCs w:val="22"/>
        </w:rPr>
        <w:t xml:space="preserve"> </w:t>
      </w:r>
      <w:r w:rsidR="00693BA2" w:rsidRPr="00D8261F">
        <w:rPr>
          <w:rFonts w:asciiTheme="majorHAnsi" w:hAnsiTheme="majorHAnsi" w:cstheme="minorHAnsi"/>
          <w:bCs/>
          <w:sz w:val="22"/>
          <w:szCs w:val="22"/>
        </w:rPr>
        <w:t>Câmara Municipal de Birigui</w:t>
      </w:r>
    </w:p>
    <w:p w14:paraId="0B5CB01E" w14:textId="7BBFA70F" w:rsidR="0024736B" w:rsidRPr="00D8261F" w:rsidRDefault="0024736B" w:rsidP="0024736B">
      <w:pPr>
        <w:spacing w:line="240" w:lineRule="atLeast"/>
        <w:ind w:left="-142" w:right="157"/>
        <w:jc w:val="both"/>
        <w:rPr>
          <w:rFonts w:asciiTheme="majorHAnsi" w:hAnsiTheme="majorHAnsi" w:cstheme="minorHAnsi"/>
          <w:bCs/>
          <w:sz w:val="22"/>
          <w:szCs w:val="22"/>
        </w:rPr>
      </w:pPr>
      <w:r w:rsidRPr="00D8261F">
        <w:rPr>
          <w:rFonts w:asciiTheme="majorHAnsi" w:hAnsiTheme="majorHAnsi" w:cstheme="minorHAnsi"/>
          <w:bCs/>
          <w:sz w:val="22"/>
          <w:szCs w:val="22"/>
        </w:rPr>
        <w:t>Unidade Execut</w:t>
      </w:r>
      <w:r w:rsidR="00693BA2" w:rsidRPr="00D8261F">
        <w:rPr>
          <w:rFonts w:asciiTheme="majorHAnsi" w:hAnsiTheme="majorHAnsi" w:cstheme="minorHAnsi"/>
          <w:bCs/>
          <w:sz w:val="22"/>
          <w:szCs w:val="22"/>
        </w:rPr>
        <w:t>o</w:t>
      </w:r>
      <w:r w:rsidRPr="00D8261F">
        <w:rPr>
          <w:rFonts w:asciiTheme="majorHAnsi" w:hAnsiTheme="majorHAnsi" w:cstheme="minorHAnsi"/>
          <w:bCs/>
          <w:sz w:val="22"/>
          <w:szCs w:val="22"/>
        </w:rPr>
        <w:t xml:space="preserve">ra: </w:t>
      </w:r>
      <w:r w:rsidR="00693BA2" w:rsidRPr="00D8261F">
        <w:rPr>
          <w:rFonts w:asciiTheme="majorHAnsi" w:hAnsiTheme="majorHAnsi" w:cstheme="minorHAnsi"/>
          <w:bCs/>
          <w:sz w:val="22"/>
          <w:szCs w:val="22"/>
        </w:rPr>
        <w:t>010100 – Câmara Municipal de Birigui</w:t>
      </w:r>
    </w:p>
    <w:p w14:paraId="7DDD2D16" w14:textId="5808B93C" w:rsidR="0024736B" w:rsidRPr="00D8261F" w:rsidRDefault="0024736B" w:rsidP="0024736B">
      <w:pPr>
        <w:spacing w:line="240" w:lineRule="atLeast"/>
        <w:ind w:left="-142" w:right="157"/>
        <w:jc w:val="both"/>
        <w:rPr>
          <w:rFonts w:asciiTheme="majorHAnsi" w:hAnsiTheme="majorHAnsi" w:cstheme="minorHAnsi"/>
          <w:bCs/>
          <w:sz w:val="22"/>
          <w:szCs w:val="22"/>
        </w:rPr>
      </w:pPr>
      <w:r w:rsidRPr="00D8261F">
        <w:rPr>
          <w:rFonts w:asciiTheme="majorHAnsi" w:hAnsiTheme="majorHAnsi" w:cstheme="minorHAnsi"/>
          <w:bCs/>
          <w:sz w:val="22"/>
          <w:szCs w:val="22"/>
        </w:rPr>
        <w:t>Funcional:</w:t>
      </w:r>
      <w:r w:rsidR="00693BA2" w:rsidRPr="00D8261F">
        <w:rPr>
          <w:rFonts w:asciiTheme="majorHAnsi" w:hAnsiTheme="majorHAnsi" w:cstheme="minorHAnsi"/>
          <w:bCs/>
          <w:sz w:val="22"/>
          <w:szCs w:val="22"/>
        </w:rPr>
        <w:t xml:space="preserve"> 01.031.000</w:t>
      </w:r>
      <w:r w:rsidR="007077E3">
        <w:rPr>
          <w:rFonts w:asciiTheme="majorHAnsi" w:hAnsiTheme="majorHAnsi" w:cstheme="minorHAnsi"/>
          <w:bCs/>
          <w:sz w:val="22"/>
          <w:szCs w:val="22"/>
        </w:rPr>
        <w:t>2</w:t>
      </w:r>
      <w:r w:rsidR="00693BA2" w:rsidRPr="00D8261F">
        <w:rPr>
          <w:rFonts w:asciiTheme="majorHAnsi" w:hAnsiTheme="majorHAnsi" w:cstheme="minorHAnsi"/>
          <w:bCs/>
          <w:sz w:val="22"/>
          <w:szCs w:val="22"/>
        </w:rPr>
        <w:t>.200</w:t>
      </w:r>
      <w:r w:rsidR="007077E3">
        <w:rPr>
          <w:rFonts w:asciiTheme="majorHAnsi" w:hAnsiTheme="majorHAnsi" w:cstheme="minorHAnsi"/>
          <w:bCs/>
          <w:sz w:val="22"/>
          <w:szCs w:val="22"/>
        </w:rPr>
        <w:t>2</w:t>
      </w:r>
      <w:r w:rsidR="00693BA2" w:rsidRPr="00D8261F">
        <w:rPr>
          <w:rFonts w:asciiTheme="majorHAnsi" w:hAnsiTheme="majorHAnsi" w:cstheme="minorHAnsi"/>
          <w:bCs/>
          <w:sz w:val="22"/>
          <w:szCs w:val="22"/>
        </w:rPr>
        <w:t>.0000 – Manutenção d</w:t>
      </w:r>
      <w:r w:rsidR="007077E3">
        <w:rPr>
          <w:rFonts w:asciiTheme="majorHAnsi" w:hAnsiTheme="majorHAnsi" w:cstheme="minorHAnsi"/>
          <w:bCs/>
          <w:sz w:val="22"/>
          <w:szCs w:val="22"/>
        </w:rPr>
        <w:t>a Secretaria Administrativa</w:t>
      </w:r>
    </w:p>
    <w:p w14:paraId="09CA90B1" w14:textId="7A454D8C" w:rsidR="0024736B" w:rsidRPr="00D8261F" w:rsidRDefault="00693BA2" w:rsidP="0024736B">
      <w:pPr>
        <w:spacing w:line="240" w:lineRule="atLeast"/>
        <w:ind w:left="-142" w:right="157"/>
        <w:jc w:val="both"/>
        <w:rPr>
          <w:rFonts w:asciiTheme="majorHAnsi" w:hAnsiTheme="majorHAnsi" w:cs="Arial"/>
          <w:bCs/>
          <w:sz w:val="22"/>
          <w:szCs w:val="22"/>
        </w:rPr>
      </w:pPr>
      <w:r w:rsidRPr="00D8261F">
        <w:rPr>
          <w:rFonts w:asciiTheme="majorHAnsi" w:hAnsiTheme="majorHAnsi" w:cstheme="minorHAnsi"/>
          <w:bCs/>
          <w:sz w:val="22"/>
          <w:szCs w:val="22"/>
        </w:rPr>
        <w:t>Categoria Econômica</w:t>
      </w:r>
      <w:r w:rsidR="0024736B" w:rsidRPr="00D8261F">
        <w:rPr>
          <w:rFonts w:asciiTheme="majorHAnsi" w:hAnsiTheme="majorHAnsi" w:cstheme="minorHAnsi"/>
          <w:bCs/>
          <w:sz w:val="22"/>
          <w:szCs w:val="22"/>
        </w:rPr>
        <w:t>: 3.3.90.30.00 – Material de Consumo</w:t>
      </w:r>
      <w:r w:rsidR="0024736B" w:rsidRPr="00D8261F">
        <w:rPr>
          <w:rFonts w:asciiTheme="majorHAnsi" w:hAnsiTheme="majorHAnsi" w:cs="Arial"/>
          <w:bCs/>
          <w:sz w:val="22"/>
          <w:szCs w:val="22"/>
        </w:rPr>
        <w:t>.</w:t>
      </w:r>
    </w:p>
    <w:bookmarkEnd w:id="1"/>
    <w:p w14:paraId="3B1D9458"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14.1.1. A dotação relativa aos exercícios financeiros subsequentes será indicada após aprovação da Lei Orçamentária respectiva e liberação dos créditos correspondentes, mediante apostilamento.</w:t>
      </w:r>
    </w:p>
    <w:p w14:paraId="78D0B6BA"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D8261F">
        <w:rPr>
          <w:rFonts w:asciiTheme="majorHAnsi" w:eastAsia="Arial" w:hAnsiTheme="majorHAnsi" w:cstheme="minorHAnsi"/>
          <w:sz w:val="22"/>
          <w:szCs w:val="22"/>
          <w:shd w:val="clear" w:color="auto" w:fill="FFFFFF"/>
        </w:rPr>
        <w:t>14.2. A estimativa do custo considerou os orçamentos encontrados e/ou apresentados durante a aferição dos preços de mercado com a utilização da mediana dos resultados obtidos com a pesquisa direta com 03 (três) fornecedores do ramo, nos termos dos inciso IV do § 1º do art. 23 da Lei nº 14.133/2021, obtendo o valor médio de cada item.</w:t>
      </w:r>
    </w:p>
    <w:p w14:paraId="320733B2" w14:textId="69CDAD90"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14.</w:t>
      </w:r>
      <w:r w:rsidR="00874E63" w:rsidRPr="00D8261F">
        <w:rPr>
          <w:rFonts w:asciiTheme="majorHAnsi" w:eastAsia="Arial" w:hAnsiTheme="majorHAnsi" w:cstheme="minorHAnsi"/>
          <w:sz w:val="22"/>
          <w:szCs w:val="22"/>
        </w:rPr>
        <w:t>4</w:t>
      </w:r>
      <w:r w:rsidRPr="00D8261F">
        <w:rPr>
          <w:rFonts w:asciiTheme="majorHAnsi" w:eastAsia="Arial" w:hAnsiTheme="majorHAnsi" w:cstheme="minorHAnsi"/>
          <w:sz w:val="22"/>
          <w:szCs w:val="22"/>
        </w:rPr>
        <w:t xml:space="preserve">. Por ser a(s) aquisição(ões) objeto deste TR simples e frequentes para </w:t>
      </w:r>
      <w:r w:rsidR="00123081" w:rsidRPr="00D8261F">
        <w:rPr>
          <w:rFonts w:asciiTheme="majorHAnsi" w:eastAsia="Arial" w:hAnsiTheme="majorHAnsi" w:cstheme="minorHAnsi"/>
          <w:sz w:val="22"/>
          <w:szCs w:val="22"/>
        </w:rPr>
        <w:t xml:space="preserve">a Câmara Municipal de Birigui, </w:t>
      </w:r>
      <w:r w:rsidRPr="00D8261F">
        <w:rPr>
          <w:rFonts w:asciiTheme="majorHAnsi" w:eastAsia="Arial" w:hAnsiTheme="majorHAnsi" w:cstheme="minorHAnsi"/>
          <w:sz w:val="22"/>
          <w:szCs w:val="22"/>
        </w:rPr>
        <w:t>a estimativa do valor da aquisição foi realizada na plataforma BLL compras, pois foi realizada respeitando os ditames do art. 23 da lei 14.133/2021 e seu regulamento aplicável</w:t>
      </w:r>
      <w:r w:rsidR="00123081" w:rsidRPr="00D8261F">
        <w:rPr>
          <w:rFonts w:asciiTheme="majorHAnsi" w:eastAsia="Arial" w:hAnsiTheme="majorHAnsi" w:cstheme="minorHAnsi"/>
          <w:sz w:val="22"/>
          <w:szCs w:val="22"/>
        </w:rPr>
        <w:t>.</w:t>
      </w:r>
    </w:p>
    <w:p w14:paraId="318D9EB7" w14:textId="77777777" w:rsidR="00947698" w:rsidRPr="00D8261F" w:rsidRDefault="00947698"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09A54142" w14:textId="41B4E6F0" w:rsidR="0024736B" w:rsidRPr="00D8261F"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D8261F">
        <w:rPr>
          <w:rFonts w:asciiTheme="majorHAnsi" w:hAnsiTheme="majorHAnsi" w:cstheme="minorHAnsi"/>
          <w:b/>
          <w:sz w:val="22"/>
          <w:szCs w:val="22"/>
        </w:rPr>
        <w:t>15. DAS</w:t>
      </w:r>
      <w:r w:rsidRPr="00D8261F">
        <w:rPr>
          <w:rFonts w:asciiTheme="majorHAnsi" w:hAnsiTheme="majorHAnsi" w:cstheme="minorHAnsi"/>
          <w:b/>
          <w:spacing w:val="16"/>
          <w:sz w:val="22"/>
          <w:szCs w:val="22"/>
        </w:rPr>
        <w:t xml:space="preserve"> </w:t>
      </w:r>
      <w:r w:rsidRPr="00D8261F">
        <w:rPr>
          <w:rFonts w:asciiTheme="majorHAnsi" w:hAnsiTheme="majorHAnsi" w:cstheme="minorHAnsi"/>
          <w:b/>
          <w:sz w:val="22"/>
          <w:szCs w:val="22"/>
        </w:rPr>
        <w:t>CONSIDERAÇÕES</w:t>
      </w:r>
      <w:r w:rsidRPr="00D8261F">
        <w:rPr>
          <w:rFonts w:asciiTheme="majorHAnsi" w:hAnsiTheme="majorHAnsi" w:cstheme="minorHAnsi"/>
          <w:b/>
          <w:spacing w:val="17"/>
          <w:sz w:val="22"/>
          <w:szCs w:val="22"/>
        </w:rPr>
        <w:t xml:space="preserve"> </w:t>
      </w:r>
      <w:r w:rsidRPr="00D8261F">
        <w:rPr>
          <w:rFonts w:asciiTheme="majorHAnsi" w:hAnsiTheme="majorHAnsi" w:cstheme="minorHAnsi"/>
          <w:b/>
          <w:sz w:val="22"/>
          <w:szCs w:val="22"/>
        </w:rPr>
        <w:t>FINAIS</w:t>
      </w:r>
      <w:r w:rsidRPr="00D8261F">
        <w:rPr>
          <w:rFonts w:asciiTheme="majorHAnsi" w:hAnsiTheme="majorHAnsi" w:cstheme="minorHAnsi"/>
          <w:b/>
          <w:spacing w:val="17"/>
          <w:sz w:val="22"/>
          <w:szCs w:val="22"/>
        </w:rPr>
        <w:t xml:space="preserve"> </w:t>
      </w:r>
    </w:p>
    <w:p w14:paraId="09D3FE43" w14:textId="3B61E85B"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15.3</w:t>
      </w:r>
      <w:r w:rsidR="00947698" w:rsidRPr="00D8261F">
        <w:rPr>
          <w:rFonts w:asciiTheme="majorHAnsi" w:eastAsia="Arial" w:hAnsiTheme="majorHAnsi" w:cstheme="minorHAnsi"/>
          <w:sz w:val="22"/>
          <w:szCs w:val="22"/>
        </w:rPr>
        <w:t xml:space="preserve">1. </w:t>
      </w:r>
      <w:r w:rsidRPr="00D8261F">
        <w:rPr>
          <w:rFonts w:asciiTheme="majorHAnsi" w:eastAsia="Arial" w:hAnsiTheme="majorHAnsi" w:cstheme="minorHAnsi"/>
          <w:sz w:val="22"/>
          <w:szCs w:val="22"/>
        </w:rPr>
        <w:t>A participação de qualquer proponente vencedor no processo implica a aceitação tácita, incondicional, irrevogável e irretratável dos seus termos, regras e condições.</w:t>
      </w:r>
    </w:p>
    <w:p w14:paraId="24CDF881" w14:textId="77777777"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15.4. Nos preços já estão inclusas todas as despesas tais como: despesa com funcionários, materiais Utilizados, impostos, transportes, taxas ou outras.</w:t>
      </w:r>
    </w:p>
    <w:p w14:paraId="5F837514" w14:textId="77777777" w:rsidR="00947698" w:rsidRPr="00D8261F" w:rsidRDefault="00947698"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0CC32E21" w14:textId="77777777" w:rsidR="0024736B" w:rsidRPr="00D8261F" w:rsidRDefault="0024736B" w:rsidP="0024736B">
      <w:pPr>
        <w:spacing w:before="120" w:after="120" w:line="240" w:lineRule="atLeast"/>
        <w:ind w:left="-142" w:right="-27"/>
        <w:contextualSpacing/>
        <w:jc w:val="both"/>
        <w:rPr>
          <w:rFonts w:asciiTheme="majorHAnsi" w:eastAsia="Calibri" w:hAnsiTheme="majorHAnsi" w:cstheme="minorHAnsi"/>
          <w:b/>
          <w:sz w:val="22"/>
          <w:szCs w:val="22"/>
        </w:rPr>
      </w:pPr>
      <w:r w:rsidRPr="00D8261F">
        <w:rPr>
          <w:rFonts w:asciiTheme="majorHAnsi" w:eastAsia="Calibri" w:hAnsiTheme="majorHAnsi" w:cstheme="minorHAnsi"/>
          <w:b/>
          <w:sz w:val="22"/>
          <w:szCs w:val="22"/>
        </w:rPr>
        <w:t xml:space="preserve">16. ALINHAMENTO ENTRE A AQUISIÇÃO E O PLANEJAMENTO: </w:t>
      </w:r>
    </w:p>
    <w:p w14:paraId="62D072EA" w14:textId="77777777" w:rsidR="00E72A87" w:rsidRPr="00D8261F" w:rsidRDefault="00E72A87"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36CD637B" w14:textId="6EE1E1A1"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16.1 As aquisições pretendidas foram devidamente planejadas na Lei Orçamentária Anual para o exercício de 202</w:t>
      </w:r>
      <w:r w:rsidR="002140BB">
        <w:rPr>
          <w:rFonts w:asciiTheme="majorHAnsi" w:eastAsia="Arial" w:hAnsiTheme="majorHAnsi" w:cstheme="minorHAnsi"/>
          <w:sz w:val="22"/>
          <w:szCs w:val="22"/>
        </w:rPr>
        <w:t>5</w:t>
      </w:r>
      <w:r w:rsidRPr="00D8261F">
        <w:rPr>
          <w:rFonts w:asciiTheme="majorHAnsi" w:eastAsia="Arial" w:hAnsiTheme="majorHAnsi" w:cstheme="minorHAnsi"/>
          <w:sz w:val="22"/>
          <w:szCs w:val="22"/>
        </w:rPr>
        <w:t xml:space="preserve"> bem como no Plano Plurianual e na Lei de Diretrizes Orçamentárias para o exercício de 202</w:t>
      </w:r>
      <w:r w:rsidR="002140BB">
        <w:rPr>
          <w:rFonts w:asciiTheme="majorHAnsi" w:eastAsia="Arial" w:hAnsiTheme="majorHAnsi" w:cstheme="minorHAnsi"/>
          <w:sz w:val="22"/>
          <w:szCs w:val="22"/>
        </w:rPr>
        <w:t>5</w:t>
      </w:r>
      <w:r w:rsidR="00667269" w:rsidRPr="00D8261F">
        <w:rPr>
          <w:rFonts w:asciiTheme="majorHAnsi" w:eastAsia="Arial" w:hAnsiTheme="majorHAnsi" w:cstheme="minorHAnsi"/>
          <w:sz w:val="22"/>
          <w:szCs w:val="22"/>
        </w:rPr>
        <w:t>.</w:t>
      </w:r>
    </w:p>
    <w:p w14:paraId="15CFFEC9" w14:textId="77777777" w:rsidR="00874E63" w:rsidRPr="00D8261F" w:rsidRDefault="00874E63" w:rsidP="0024736B">
      <w:pPr>
        <w:tabs>
          <w:tab w:val="left" w:pos="442"/>
        </w:tabs>
        <w:spacing w:before="120" w:after="120" w:line="240" w:lineRule="atLeast"/>
        <w:ind w:left="-142" w:right="-27"/>
        <w:jc w:val="both"/>
        <w:outlineLvl w:val="0"/>
        <w:rPr>
          <w:rFonts w:asciiTheme="majorHAnsi" w:hAnsiTheme="majorHAnsi" w:cstheme="minorHAnsi"/>
          <w:b/>
          <w:sz w:val="22"/>
          <w:szCs w:val="22"/>
        </w:rPr>
      </w:pPr>
    </w:p>
    <w:p w14:paraId="2F9F829F" w14:textId="1288667A" w:rsidR="0024736B" w:rsidRPr="00D8261F"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D8261F">
        <w:rPr>
          <w:rFonts w:asciiTheme="majorHAnsi" w:hAnsiTheme="majorHAnsi" w:cstheme="minorHAnsi"/>
          <w:b/>
          <w:sz w:val="22"/>
          <w:szCs w:val="22"/>
        </w:rPr>
        <w:t>18. ANEXOS:</w:t>
      </w:r>
    </w:p>
    <w:p w14:paraId="1562EBD6" w14:textId="7EC6CEDA" w:rsidR="0024736B" w:rsidRPr="00D8261F"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D8261F">
        <w:rPr>
          <w:rFonts w:asciiTheme="majorHAnsi" w:eastAsia="Arial" w:hAnsiTheme="majorHAnsi" w:cstheme="minorHAnsi"/>
          <w:sz w:val="22"/>
          <w:szCs w:val="22"/>
        </w:rPr>
        <w:t xml:space="preserve"> Anexo</w:t>
      </w:r>
      <w:r w:rsidR="00C43E74" w:rsidRPr="00D8261F">
        <w:rPr>
          <w:rFonts w:asciiTheme="majorHAnsi" w:eastAsia="Arial" w:hAnsiTheme="majorHAnsi" w:cstheme="minorHAnsi"/>
          <w:sz w:val="22"/>
          <w:szCs w:val="22"/>
        </w:rPr>
        <w:t xml:space="preserve"> I</w:t>
      </w:r>
      <w:r w:rsidRPr="00D8261F">
        <w:rPr>
          <w:rFonts w:asciiTheme="majorHAnsi" w:eastAsia="Arial" w:hAnsiTheme="majorHAnsi" w:cstheme="minorHAnsi"/>
          <w:sz w:val="22"/>
          <w:szCs w:val="22"/>
        </w:rPr>
        <w:t xml:space="preserve"> – </w:t>
      </w:r>
      <w:r w:rsidR="00C43E74" w:rsidRPr="00D8261F">
        <w:rPr>
          <w:rFonts w:asciiTheme="majorHAnsi" w:eastAsia="Arial" w:hAnsiTheme="majorHAnsi" w:cstheme="minorHAnsi"/>
          <w:sz w:val="22"/>
          <w:szCs w:val="22"/>
        </w:rPr>
        <w:t>Declaração Unificada</w:t>
      </w:r>
    </w:p>
    <w:p w14:paraId="6C3EB8D9" w14:textId="77777777" w:rsidR="00947698" w:rsidRPr="00D8261F" w:rsidRDefault="00947698"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0EFE3950" w14:textId="02F5A1B3" w:rsidR="0024736B" w:rsidRPr="00D8261F" w:rsidRDefault="00947698" w:rsidP="00947698">
      <w:pPr>
        <w:numPr>
          <w:ilvl w:val="1"/>
          <w:numId w:val="0"/>
        </w:numPr>
        <w:spacing w:before="120" w:after="120" w:line="240" w:lineRule="atLeast"/>
        <w:ind w:left="-142" w:right="-27"/>
        <w:jc w:val="both"/>
        <w:rPr>
          <w:rFonts w:asciiTheme="majorHAnsi" w:hAnsiTheme="majorHAnsi" w:cstheme="minorHAnsi"/>
          <w:sz w:val="22"/>
          <w:szCs w:val="22"/>
        </w:rPr>
      </w:pPr>
      <w:r w:rsidRPr="00D8261F">
        <w:rPr>
          <w:rFonts w:asciiTheme="majorHAnsi" w:eastAsia="Arial" w:hAnsiTheme="majorHAnsi" w:cstheme="minorHAnsi"/>
          <w:sz w:val="22"/>
          <w:szCs w:val="22"/>
        </w:rPr>
        <w:t xml:space="preserve">Birigui, </w:t>
      </w:r>
      <w:r w:rsidR="00C8645E">
        <w:rPr>
          <w:rFonts w:asciiTheme="majorHAnsi" w:eastAsia="Arial" w:hAnsiTheme="majorHAnsi" w:cstheme="minorHAnsi"/>
          <w:sz w:val="22"/>
          <w:szCs w:val="22"/>
        </w:rPr>
        <w:t>08</w:t>
      </w:r>
      <w:r w:rsidRPr="00D8261F">
        <w:rPr>
          <w:rFonts w:asciiTheme="majorHAnsi" w:eastAsia="Arial" w:hAnsiTheme="majorHAnsi" w:cstheme="minorHAnsi"/>
          <w:sz w:val="22"/>
          <w:szCs w:val="22"/>
        </w:rPr>
        <w:t xml:space="preserve"> de </w:t>
      </w:r>
      <w:r w:rsidR="007C410C" w:rsidRPr="00D8261F">
        <w:rPr>
          <w:rFonts w:asciiTheme="majorHAnsi" w:eastAsia="Arial" w:hAnsiTheme="majorHAnsi" w:cstheme="minorHAnsi"/>
          <w:sz w:val="22"/>
          <w:szCs w:val="22"/>
        </w:rPr>
        <w:t>agosto</w:t>
      </w:r>
      <w:r w:rsidRPr="00D8261F">
        <w:rPr>
          <w:rFonts w:asciiTheme="majorHAnsi" w:eastAsia="Arial" w:hAnsiTheme="majorHAnsi" w:cstheme="minorHAnsi"/>
          <w:sz w:val="22"/>
          <w:szCs w:val="22"/>
        </w:rPr>
        <w:t xml:space="preserve"> de 2.02</w:t>
      </w:r>
      <w:r w:rsidR="004C3335" w:rsidRPr="00D8261F">
        <w:rPr>
          <w:rFonts w:asciiTheme="majorHAnsi" w:eastAsia="Arial" w:hAnsiTheme="majorHAnsi" w:cstheme="minorHAnsi"/>
          <w:sz w:val="22"/>
          <w:szCs w:val="22"/>
        </w:rPr>
        <w:t>5</w:t>
      </w:r>
      <w:r w:rsidRPr="00D8261F">
        <w:rPr>
          <w:rFonts w:asciiTheme="majorHAnsi" w:eastAsia="Arial" w:hAnsiTheme="majorHAnsi" w:cstheme="minorHAnsi"/>
          <w:sz w:val="22"/>
          <w:szCs w:val="22"/>
        </w:rPr>
        <w:t>.</w:t>
      </w:r>
      <w:r w:rsidR="0024736B" w:rsidRPr="00D8261F">
        <w:rPr>
          <w:rFonts w:asciiTheme="majorHAnsi" w:hAnsiTheme="majorHAnsi" w:cstheme="minorHAnsi"/>
          <w:sz w:val="22"/>
          <w:szCs w:val="22"/>
        </w:rPr>
        <w:t xml:space="preserve">             </w:t>
      </w:r>
    </w:p>
    <w:p w14:paraId="54A8A196" w14:textId="77777777" w:rsidR="00947698" w:rsidRPr="00D8261F" w:rsidRDefault="00947698" w:rsidP="00CA0AC0">
      <w:pPr>
        <w:tabs>
          <w:tab w:val="left" w:pos="442"/>
        </w:tabs>
        <w:spacing w:before="120" w:after="120" w:line="240" w:lineRule="atLeast"/>
        <w:ind w:right="-27"/>
        <w:outlineLvl w:val="0"/>
        <w:rPr>
          <w:rFonts w:asciiTheme="majorHAnsi" w:hAnsiTheme="majorHAnsi" w:cstheme="minorHAnsi"/>
          <w:sz w:val="22"/>
          <w:szCs w:val="22"/>
        </w:rPr>
      </w:pPr>
    </w:p>
    <w:p w14:paraId="4C9BF0B0" w14:textId="77777777" w:rsidR="00947698" w:rsidRPr="00D8261F" w:rsidRDefault="00947698" w:rsidP="0024736B">
      <w:pPr>
        <w:tabs>
          <w:tab w:val="left" w:pos="442"/>
        </w:tabs>
        <w:spacing w:before="120" w:after="120" w:line="240" w:lineRule="atLeast"/>
        <w:ind w:right="-27"/>
        <w:jc w:val="right"/>
        <w:outlineLvl w:val="0"/>
        <w:rPr>
          <w:rFonts w:asciiTheme="majorHAnsi" w:hAnsiTheme="majorHAnsi" w:cstheme="minorHAnsi"/>
          <w:sz w:val="22"/>
          <w:szCs w:val="22"/>
        </w:rPr>
      </w:pPr>
    </w:p>
    <w:p w14:paraId="4B40AAB9" w14:textId="77777777" w:rsidR="0024736B" w:rsidRPr="002140BB" w:rsidRDefault="0024736B" w:rsidP="0024736B">
      <w:pPr>
        <w:tabs>
          <w:tab w:val="left" w:pos="2385"/>
        </w:tabs>
        <w:spacing w:before="120" w:after="120" w:line="240" w:lineRule="atLeast"/>
        <w:ind w:right="-27"/>
        <w:jc w:val="center"/>
        <w:rPr>
          <w:rFonts w:asciiTheme="majorHAnsi" w:eastAsia="Calibri" w:hAnsiTheme="majorHAnsi" w:cstheme="minorHAnsi"/>
          <w:sz w:val="22"/>
          <w:szCs w:val="22"/>
        </w:rPr>
      </w:pPr>
      <w:r w:rsidRPr="002140BB">
        <w:rPr>
          <w:rFonts w:asciiTheme="majorHAnsi" w:eastAsia="Calibri" w:hAnsiTheme="majorHAnsi" w:cstheme="minorHAnsi"/>
          <w:sz w:val="22"/>
          <w:szCs w:val="22"/>
        </w:rPr>
        <w:t>____________________</w:t>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t>_____</w:t>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r>
      <w:r w:rsidRPr="002140BB">
        <w:rPr>
          <w:rFonts w:asciiTheme="majorHAnsi" w:eastAsia="Calibri" w:hAnsiTheme="majorHAnsi" w:cstheme="minorHAnsi"/>
          <w:sz w:val="22"/>
          <w:szCs w:val="22"/>
        </w:rPr>
        <w:softHyphen/>
        <w:t>________________</w:t>
      </w:r>
    </w:p>
    <w:p w14:paraId="0AE263F6" w14:textId="659769F4" w:rsidR="0024736B" w:rsidRPr="002140BB" w:rsidRDefault="00947698" w:rsidP="0024736B">
      <w:pPr>
        <w:tabs>
          <w:tab w:val="left" w:pos="2385"/>
        </w:tabs>
        <w:spacing w:before="120" w:after="120" w:line="240" w:lineRule="atLeast"/>
        <w:ind w:right="-27"/>
        <w:jc w:val="center"/>
        <w:rPr>
          <w:rFonts w:asciiTheme="majorHAnsi" w:eastAsia="Calibri" w:hAnsiTheme="majorHAnsi" w:cstheme="minorHAnsi"/>
          <w:sz w:val="22"/>
          <w:szCs w:val="22"/>
        </w:rPr>
      </w:pPr>
      <w:r w:rsidRPr="002140BB">
        <w:rPr>
          <w:rFonts w:asciiTheme="majorHAnsi" w:eastAsia="Calibri" w:hAnsiTheme="majorHAnsi" w:cstheme="minorHAnsi"/>
          <w:sz w:val="22"/>
          <w:szCs w:val="22"/>
        </w:rPr>
        <w:t>MARINEUVA ALVES DE SOUZA</w:t>
      </w:r>
    </w:p>
    <w:p w14:paraId="75BEAB2D" w14:textId="4632E5EA" w:rsidR="00F874AB" w:rsidRPr="00D8261F" w:rsidRDefault="00947698" w:rsidP="00CA0AC0">
      <w:pPr>
        <w:tabs>
          <w:tab w:val="left" w:pos="2385"/>
        </w:tabs>
        <w:spacing w:before="120" w:after="120" w:line="240" w:lineRule="atLeast"/>
        <w:ind w:right="-27"/>
        <w:jc w:val="center"/>
        <w:rPr>
          <w:rFonts w:asciiTheme="majorHAnsi" w:eastAsia="Calibri" w:hAnsiTheme="majorHAnsi" w:cstheme="minorHAnsi"/>
          <w:sz w:val="22"/>
          <w:szCs w:val="22"/>
        </w:rPr>
      </w:pPr>
      <w:r w:rsidRPr="00D8261F">
        <w:rPr>
          <w:rFonts w:asciiTheme="majorHAnsi" w:eastAsia="Calibri" w:hAnsiTheme="majorHAnsi" w:cstheme="minorHAnsi"/>
          <w:sz w:val="22"/>
          <w:szCs w:val="22"/>
        </w:rPr>
        <w:t>AGENTE DE CONTRATAÇÃO</w:t>
      </w:r>
    </w:p>
    <w:p w14:paraId="158E01E1" w14:textId="77777777" w:rsidR="005D3FEB" w:rsidRDefault="005D3FEB" w:rsidP="00BE53D6">
      <w:pPr>
        <w:tabs>
          <w:tab w:val="left" w:pos="2385"/>
        </w:tabs>
        <w:spacing w:before="120" w:after="120" w:line="240" w:lineRule="atLeast"/>
        <w:ind w:right="-27"/>
        <w:jc w:val="center"/>
        <w:rPr>
          <w:rFonts w:asciiTheme="majorHAnsi" w:eastAsia="Calibri" w:hAnsiTheme="majorHAnsi" w:cstheme="minorHAnsi"/>
          <w:b/>
          <w:bCs/>
          <w:sz w:val="22"/>
          <w:szCs w:val="22"/>
        </w:rPr>
      </w:pPr>
    </w:p>
    <w:p w14:paraId="3141C702" w14:textId="567304DA" w:rsidR="00BE53D6" w:rsidRPr="00D8261F" w:rsidRDefault="00F874AB" w:rsidP="00BE53D6">
      <w:pPr>
        <w:tabs>
          <w:tab w:val="left" w:pos="2385"/>
        </w:tabs>
        <w:spacing w:before="120" w:after="120" w:line="240" w:lineRule="atLeast"/>
        <w:ind w:right="-27"/>
        <w:jc w:val="center"/>
        <w:rPr>
          <w:rFonts w:asciiTheme="majorHAnsi" w:eastAsia="Calibri" w:hAnsiTheme="majorHAnsi" w:cstheme="minorHAnsi"/>
          <w:b/>
          <w:bCs/>
          <w:sz w:val="22"/>
          <w:szCs w:val="22"/>
        </w:rPr>
      </w:pPr>
      <w:r w:rsidRPr="00D8261F">
        <w:rPr>
          <w:rFonts w:asciiTheme="majorHAnsi" w:eastAsia="Calibri" w:hAnsiTheme="majorHAnsi" w:cstheme="minorHAnsi"/>
          <w:b/>
          <w:bCs/>
          <w:sz w:val="22"/>
          <w:szCs w:val="22"/>
        </w:rPr>
        <w:t>ANEXO I</w:t>
      </w:r>
    </w:p>
    <w:p w14:paraId="0874F337" w14:textId="2B27CF20" w:rsidR="00F874AB" w:rsidRPr="00D8261F" w:rsidRDefault="00F874AB" w:rsidP="00F874AB">
      <w:pPr>
        <w:tabs>
          <w:tab w:val="left" w:pos="2385"/>
        </w:tabs>
        <w:spacing w:before="120" w:after="120" w:line="240" w:lineRule="atLeast"/>
        <w:ind w:right="-27"/>
        <w:jc w:val="center"/>
        <w:rPr>
          <w:rFonts w:asciiTheme="majorHAnsi" w:eastAsia="Calibri" w:hAnsiTheme="majorHAnsi" w:cstheme="minorHAnsi"/>
          <w:b/>
          <w:sz w:val="22"/>
          <w:szCs w:val="22"/>
        </w:rPr>
      </w:pPr>
      <w:r w:rsidRPr="00D8261F">
        <w:rPr>
          <w:rFonts w:asciiTheme="majorHAnsi" w:eastAsia="Calibri" w:hAnsiTheme="majorHAnsi" w:cstheme="minorHAnsi"/>
          <w:b/>
          <w:sz w:val="22"/>
          <w:szCs w:val="22"/>
        </w:rPr>
        <w:t>DECLARAÇÃO UNIFICADA</w:t>
      </w:r>
    </w:p>
    <w:p w14:paraId="09A3316B" w14:textId="77777777" w:rsidR="00F874AB" w:rsidRPr="00D8261F" w:rsidRDefault="00F874AB" w:rsidP="00F874AB">
      <w:pPr>
        <w:tabs>
          <w:tab w:val="left" w:pos="2385"/>
        </w:tabs>
        <w:spacing w:before="120" w:after="120" w:line="240" w:lineRule="atLeast"/>
        <w:ind w:right="-27"/>
        <w:jc w:val="center"/>
        <w:rPr>
          <w:rFonts w:asciiTheme="majorHAnsi" w:eastAsia="Calibri" w:hAnsiTheme="majorHAnsi" w:cstheme="minorHAnsi"/>
          <w:b/>
          <w:sz w:val="22"/>
          <w:szCs w:val="22"/>
        </w:rPr>
      </w:pPr>
    </w:p>
    <w:p w14:paraId="54AB7E55" w14:textId="28289FA3" w:rsidR="00F874AB" w:rsidRPr="00D8261F" w:rsidRDefault="00F874AB" w:rsidP="00F874AB">
      <w:pPr>
        <w:tabs>
          <w:tab w:val="left" w:pos="2385"/>
        </w:tabs>
        <w:spacing w:before="120" w:after="120" w:line="240" w:lineRule="atLeast"/>
        <w:ind w:right="-27"/>
        <w:jc w:val="center"/>
        <w:rPr>
          <w:rFonts w:asciiTheme="majorHAnsi" w:eastAsia="Calibri" w:hAnsiTheme="majorHAnsi" w:cstheme="minorHAnsi"/>
          <w:b/>
          <w:bCs/>
          <w:sz w:val="22"/>
          <w:szCs w:val="22"/>
        </w:rPr>
      </w:pPr>
      <w:r w:rsidRPr="00D8261F">
        <w:rPr>
          <w:rFonts w:asciiTheme="majorHAnsi" w:eastAsia="Calibri" w:hAnsiTheme="majorHAnsi" w:cstheme="minorHAnsi"/>
          <w:b/>
          <w:bCs/>
          <w:sz w:val="22"/>
          <w:szCs w:val="22"/>
        </w:rPr>
        <w:t>Dispensa Eletrônica nº</w:t>
      </w:r>
      <w:r w:rsidR="00CE7A11" w:rsidRPr="00D8261F">
        <w:rPr>
          <w:rFonts w:asciiTheme="majorHAnsi" w:eastAsia="Calibri" w:hAnsiTheme="majorHAnsi" w:cstheme="minorHAnsi"/>
          <w:b/>
          <w:bCs/>
          <w:sz w:val="22"/>
          <w:szCs w:val="22"/>
        </w:rPr>
        <w:t xml:space="preserve"> xx</w:t>
      </w:r>
      <w:r w:rsidRPr="00D8261F">
        <w:rPr>
          <w:rFonts w:asciiTheme="majorHAnsi" w:eastAsia="Calibri" w:hAnsiTheme="majorHAnsi" w:cstheme="minorHAnsi"/>
          <w:b/>
          <w:bCs/>
          <w:sz w:val="22"/>
          <w:szCs w:val="22"/>
        </w:rPr>
        <w:t>/202</w:t>
      </w:r>
      <w:r w:rsidR="004C3335" w:rsidRPr="00D8261F">
        <w:rPr>
          <w:rFonts w:asciiTheme="majorHAnsi" w:eastAsia="Calibri" w:hAnsiTheme="majorHAnsi" w:cstheme="minorHAnsi"/>
          <w:b/>
          <w:bCs/>
          <w:sz w:val="22"/>
          <w:szCs w:val="22"/>
        </w:rPr>
        <w:t>5</w:t>
      </w:r>
      <w:r w:rsidRPr="00D8261F">
        <w:rPr>
          <w:rFonts w:asciiTheme="majorHAnsi" w:eastAsia="Calibri" w:hAnsiTheme="majorHAnsi" w:cstheme="minorHAnsi"/>
          <w:b/>
          <w:bCs/>
          <w:sz w:val="22"/>
          <w:szCs w:val="22"/>
        </w:rPr>
        <w:t xml:space="preserve"> - Processo nº</w:t>
      </w:r>
      <w:r w:rsidR="00CE7A11" w:rsidRPr="00D8261F">
        <w:rPr>
          <w:rFonts w:asciiTheme="majorHAnsi" w:eastAsia="Calibri" w:hAnsiTheme="majorHAnsi" w:cstheme="minorHAnsi"/>
          <w:b/>
          <w:bCs/>
          <w:sz w:val="22"/>
          <w:szCs w:val="22"/>
        </w:rPr>
        <w:t xml:space="preserve"> xx</w:t>
      </w:r>
      <w:r w:rsidRPr="00D8261F">
        <w:rPr>
          <w:rFonts w:asciiTheme="majorHAnsi" w:eastAsia="Calibri" w:hAnsiTheme="majorHAnsi" w:cstheme="minorHAnsi"/>
          <w:b/>
          <w:bCs/>
          <w:sz w:val="22"/>
          <w:szCs w:val="22"/>
        </w:rPr>
        <w:t xml:space="preserve"> /202</w:t>
      </w:r>
      <w:r w:rsidR="004C3335" w:rsidRPr="00D8261F">
        <w:rPr>
          <w:rFonts w:asciiTheme="majorHAnsi" w:eastAsia="Calibri" w:hAnsiTheme="majorHAnsi" w:cstheme="minorHAnsi"/>
          <w:b/>
          <w:bCs/>
          <w:sz w:val="22"/>
          <w:szCs w:val="22"/>
        </w:rPr>
        <w:t>5</w:t>
      </w:r>
      <w:r w:rsidRPr="00D8261F">
        <w:rPr>
          <w:rFonts w:asciiTheme="majorHAnsi" w:eastAsia="Calibri" w:hAnsiTheme="majorHAnsi" w:cstheme="minorHAnsi"/>
          <w:b/>
          <w:bCs/>
          <w:sz w:val="22"/>
          <w:szCs w:val="22"/>
        </w:rPr>
        <w:t xml:space="preserve"> - </w:t>
      </w:r>
    </w:p>
    <w:p w14:paraId="521A6004"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b/>
          <w:bCs/>
          <w:sz w:val="22"/>
          <w:szCs w:val="22"/>
        </w:rPr>
      </w:pPr>
    </w:p>
    <w:p w14:paraId="58E24AD3"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sz w:val="22"/>
          <w:szCs w:val="22"/>
        </w:rPr>
        <w:t>Pelo presente instrumento, no que se referir ao certame licitatório acima mencionado, a empresa</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 inscrita no CNPJ nº</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 por intermédio de seu representante legal o (a) Sr. (a)</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 portador (a) do RG nº</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 CPF nº</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w:t>
      </w:r>
    </w:p>
    <w:p w14:paraId="7C5D6487"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25E6941E"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b/>
          <w:sz w:val="22"/>
          <w:szCs w:val="22"/>
        </w:rPr>
        <w:t xml:space="preserve">DECLARA, </w:t>
      </w:r>
      <w:r w:rsidRPr="00D8261F">
        <w:rPr>
          <w:rFonts w:asciiTheme="majorHAnsi" w:eastAsia="Calibri" w:hAnsiTheme="majorHAnsi" w:cstheme="minorHAnsi"/>
          <w:sz w:val="22"/>
          <w:szCs w:val="22"/>
        </w:rPr>
        <w:t xml:space="preserve">sob as penas da Lei, que cumpre os requisitos legais para a qualificação como </w:t>
      </w:r>
      <w:r w:rsidRPr="00D8261F">
        <w:rPr>
          <w:rFonts w:asciiTheme="majorHAnsi" w:eastAsia="Calibri" w:hAnsiTheme="majorHAnsi" w:cstheme="minorHAnsi"/>
          <w:b/>
          <w:sz w:val="22"/>
          <w:szCs w:val="22"/>
        </w:rPr>
        <w:t>MICROEMPRESA – ME, ou EMPRESA DE PEQUENO PORTE –EPP</w:t>
      </w:r>
      <w:r w:rsidRPr="00D8261F">
        <w:rPr>
          <w:rFonts w:asciiTheme="majorHAnsi" w:eastAsia="Calibri" w:hAnsiTheme="majorHAnsi" w:cstheme="minorHAnsi"/>
          <w:sz w:val="22"/>
          <w:szCs w:val="22"/>
        </w:rPr>
        <w:t xml:space="preserve">, estando apta a usufruir do tratamento favorecido estabelecido nos artigos 42 a 49 da </w:t>
      </w:r>
      <w:r w:rsidRPr="00D8261F">
        <w:rPr>
          <w:rFonts w:asciiTheme="majorHAnsi" w:eastAsia="Calibri" w:hAnsiTheme="majorHAnsi" w:cstheme="minorHAnsi"/>
          <w:b/>
          <w:sz w:val="22"/>
          <w:szCs w:val="22"/>
        </w:rPr>
        <w:t xml:space="preserve">LEI COMPLEMENTAR 123, de 14/12/2006, </w:t>
      </w:r>
      <w:r w:rsidRPr="00D8261F">
        <w:rPr>
          <w:rFonts w:asciiTheme="majorHAnsi" w:eastAsia="Calibri" w:hAnsiTheme="majorHAnsi" w:cstheme="minorHAnsi"/>
          <w:sz w:val="22"/>
          <w:szCs w:val="22"/>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9CD0D28"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6A7E6B3B"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b/>
          <w:sz w:val="22"/>
          <w:szCs w:val="22"/>
        </w:rPr>
        <w:t xml:space="preserve">DECLARA, </w:t>
      </w:r>
      <w:r w:rsidRPr="00D8261F">
        <w:rPr>
          <w:rFonts w:asciiTheme="majorHAnsi" w:eastAsia="Calibri" w:hAnsiTheme="majorHAnsi" w:cstheme="minorHAnsi"/>
          <w:sz w:val="22"/>
          <w:szCs w:val="22"/>
        </w:rPr>
        <w:t>sob as penas da Lei, que até a presente data inexiste impedimento legal para licitar ou contratar com a Câmara Municipal de Birigui.</w:t>
      </w:r>
    </w:p>
    <w:p w14:paraId="0EE49D04"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7368491D"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b/>
          <w:sz w:val="22"/>
          <w:szCs w:val="22"/>
        </w:rPr>
        <w:t>DECLARA</w:t>
      </w:r>
      <w:r w:rsidRPr="00D8261F">
        <w:rPr>
          <w:rFonts w:asciiTheme="majorHAnsi" w:eastAsia="Calibri" w:hAnsiTheme="majorHAnsi" w:cstheme="minorHAnsi"/>
          <w:sz w:val="22"/>
          <w:szCs w:val="22"/>
        </w:rPr>
        <w:t>, que não emprega menor de 18 anos em trabalho noturno, perigoso ou insalubre e não emprega menor de 16 anos, salvo menor, a partir de 14 anos, na condição de aprendiz, nos termos do Art. 7°, XXXIII, da Constituição Federal</w:t>
      </w:r>
    </w:p>
    <w:p w14:paraId="02C9D340"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13B9FF84" w14:textId="12BE410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b/>
          <w:sz w:val="22"/>
          <w:szCs w:val="22"/>
        </w:rPr>
        <w:t xml:space="preserve">DECLARA, </w:t>
      </w:r>
      <w:r w:rsidRPr="00D8261F">
        <w:rPr>
          <w:rFonts w:asciiTheme="majorHAnsi" w:eastAsia="Calibri" w:hAnsiTheme="majorHAnsi" w:cstheme="minorHAnsi"/>
          <w:sz w:val="22"/>
          <w:szCs w:val="22"/>
        </w:rPr>
        <w:t xml:space="preserve">sob as penas da Lei, que </w:t>
      </w:r>
      <w:r w:rsidRPr="00D8261F">
        <w:rPr>
          <w:rFonts w:asciiTheme="majorHAnsi" w:eastAsia="Calibri" w:hAnsiTheme="majorHAnsi" w:cstheme="minorHAnsi"/>
          <w:b/>
          <w:sz w:val="22"/>
          <w:szCs w:val="22"/>
        </w:rPr>
        <w:t xml:space="preserve">cumpre e aceita </w:t>
      </w:r>
      <w:r w:rsidRPr="00D8261F">
        <w:rPr>
          <w:rFonts w:asciiTheme="majorHAnsi" w:eastAsia="Calibri" w:hAnsiTheme="majorHAnsi" w:cstheme="minorHAnsi"/>
          <w:sz w:val="22"/>
          <w:szCs w:val="22"/>
        </w:rPr>
        <w:t xml:space="preserve">plena e totalmente as condições do Termo de referência e seus anexos, referente a Dispensa Eletrônica nº </w:t>
      </w:r>
      <w:r w:rsidR="00CE7A11" w:rsidRPr="00D8261F">
        <w:rPr>
          <w:rFonts w:asciiTheme="majorHAnsi" w:eastAsia="Calibri" w:hAnsiTheme="majorHAnsi" w:cstheme="minorHAnsi"/>
          <w:sz w:val="22"/>
          <w:szCs w:val="22"/>
        </w:rPr>
        <w:t>xx</w:t>
      </w:r>
      <w:r w:rsidRPr="00D8261F">
        <w:rPr>
          <w:rFonts w:asciiTheme="majorHAnsi" w:eastAsia="Calibri" w:hAnsiTheme="majorHAnsi" w:cstheme="minorHAnsi"/>
          <w:sz w:val="22"/>
          <w:szCs w:val="22"/>
        </w:rPr>
        <w:t>/202</w:t>
      </w:r>
      <w:r w:rsidR="00CE7A11" w:rsidRPr="00D8261F">
        <w:rPr>
          <w:rFonts w:asciiTheme="majorHAnsi" w:eastAsia="Calibri" w:hAnsiTheme="majorHAnsi" w:cstheme="minorHAnsi"/>
          <w:sz w:val="22"/>
          <w:szCs w:val="22"/>
        </w:rPr>
        <w:t>5</w:t>
      </w:r>
      <w:r w:rsidRPr="00D8261F">
        <w:rPr>
          <w:rFonts w:asciiTheme="majorHAnsi" w:eastAsia="Calibri" w:hAnsiTheme="majorHAnsi" w:cstheme="minorHAnsi"/>
          <w:sz w:val="22"/>
          <w:szCs w:val="22"/>
        </w:rPr>
        <w:t xml:space="preserve"> – Processo nº </w:t>
      </w:r>
      <w:r w:rsidR="00CE7A11" w:rsidRPr="00D8261F">
        <w:rPr>
          <w:rFonts w:asciiTheme="majorHAnsi" w:eastAsia="Calibri" w:hAnsiTheme="majorHAnsi" w:cstheme="minorHAnsi"/>
          <w:sz w:val="22"/>
          <w:szCs w:val="22"/>
        </w:rPr>
        <w:t>xx</w:t>
      </w:r>
      <w:r w:rsidRPr="00D8261F">
        <w:rPr>
          <w:rFonts w:asciiTheme="majorHAnsi" w:eastAsia="Calibri" w:hAnsiTheme="majorHAnsi" w:cstheme="minorHAnsi"/>
          <w:sz w:val="22"/>
          <w:szCs w:val="22"/>
        </w:rPr>
        <w:t>/202</w:t>
      </w:r>
      <w:r w:rsidR="00EC5F39" w:rsidRPr="00D8261F">
        <w:rPr>
          <w:rFonts w:asciiTheme="majorHAnsi" w:eastAsia="Calibri" w:hAnsiTheme="majorHAnsi" w:cstheme="minorHAnsi"/>
          <w:sz w:val="22"/>
          <w:szCs w:val="22"/>
        </w:rPr>
        <w:t>5</w:t>
      </w:r>
      <w:r w:rsidRPr="00D8261F">
        <w:rPr>
          <w:rFonts w:asciiTheme="majorHAnsi" w:eastAsia="Calibri" w:hAnsiTheme="majorHAnsi" w:cstheme="minorHAnsi"/>
          <w:sz w:val="22"/>
          <w:szCs w:val="22"/>
        </w:rPr>
        <w:t>.</w:t>
      </w:r>
    </w:p>
    <w:p w14:paraId="544261D7"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11B045E2" w14:textId="77777777" w:rsidR="00F874AB" w:rsidRPr="00D8261F"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D8261F">
        <w:rPr>
          <w:rFonts w:asciiTheme="majorHAnsi" w:eastAsia="Calibri" w:hAnsiTheme="majorHAnsi" w:cstheme="minorHAnsi"/>
          <w:b/>
          <w:bCs/>
          <w:sz w:val="22"/>
          <w:szCs w:val="22"/>
        </w:rPr>
        <w:t>DECLARA,</w:t>
      </w:r>
      <w:r w:rsidRPr="00D8261F">
        <w:rPr>
          <w:rFonts w:asciiTheme="majorHAnsi" w:eastAsia="Calibri" w:hAnsiTheme="majorHAnsi" w:cstheme="minorHAnsi"/>
          <w:sz w:val="22"/>
          <w:szCs w:val="22"/>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6642549E" w14:textId="032D50BF" w:rsidR="00F874AB" w:rsidRPr="00D8261F" w:rsidRDefault="00F874AB" w:rsidP="004C3335">
      <w:pPr>
        <w:tabs>
          <w:tab w:val="left" w:pos="2385"/>
        </w:tabs>
        <w:spacing w:before="120" w:after="120" w:line="240" w:lineRule="atLeast"/>
        <w:ind w:right="-27"/>
        <w:jc w:val="center"/>
        <w:rPr>
          <w:rFonts w:asciiTheme="majorHAnsi" w:eastAsia="Calibri" w:hAnsiTheme="majorHAnsi" w:cstheme="minorHAnsi"/>
          <w:sz w:val="22"/>
          <w:szCs w:val="22"/>
        </w:rPr>
      </w:pPr>
      <w:r w:rsidRPr="00D8261F">
        <w:rPr>
          <w:rFonts w:asciiTheme="majorHAnsi" w:eastAsia="Calibri" w:hAnsiTheme="majorHAnsi" w:cstheme="minorHAnsi"/>
          <w:sz w:val="22"/>
          <w:szCs w:val="22"/>
          <w:u w:val="single"/>
        </w:rPr>
        <w:t xml:space="preserve"> </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_, de</w:t>
      </w:r>
      <w:r w:rsidRPr="00D8261F">
        <w:rPr>
          <w:rFonts w:asciiTheme="majorHAnsi" w:eastAsia="Calibri" w:hAnsiTheme="majorHAnsi" w:cstheme="minorHAnsi"/>
          <w:sz w:val="22"/>
          <w:szCs w:val="22"/>
          <w:u w:val="single"/>
        </w:rPr>
        <w:tab/>
      </w:r>
      <w:r w:rsidRPr="00D8261F">
        <w:rPr>
          <w:rFonts w:asciiTheme="majorHAnsi" w:eastAsia="Calibri" w:hAnsiTheme="majorHAnsi" w:cstheme="minorHAnsi"/>
          <w:sz w:val="22"/>
          <w:szCs w:val="22"/>
        </w:rPr>
        <w:t xml:space="preserve"> 202</w:t>
      </w:r>
      <w:r w:rsidR="004C3335" w:rsidRPr="00D8261F">
        <w:rPr>
          <w:rFonts w:asciiTheme="majorHAnsi" w:eastAsia="Calibri" w:hAnsiTheme="majorHAnsi" w:cstheme="minorHAnsi"/>
          <w:sz w:val="22"/>
          <w:szCs w:val="22"/>
        </w:rPr>
        <w:t>5</w:t>
      </w:r>
    </w:p>
    <w:p w14:paraId="551A8B30" w14:textId="356E595A" w:rsidR="00F874AB" w:rsidRPr="00D8261F" w:rsidRDefault="00D8261F" w:rsidP="00F874AB">
      <w:pPr>
        <w:tabs>
          <w:tab w:val="left" w:pos="2385"/>
        </w:tabs>
        <w:spacing w:before="120" w:after="120" w:line="240" w:lineRule="atLeast"/>
        <w:ind w:right="-27"/>
        <w:jc w:val="center"/>
        <w:rPr>
          <w:rFonts w:asciiTheme="majorHAnsi" w:eastAsia="Calibri" w:hAnsiTheme="majorHAnsi" w:cstheme="minorHAnsi"/>
          <w:sz w:val="22"/>
          <w:szCs w:val="22"/>
        </w:rPr>
      </w:pPr>
      <w:r>
        <w:rPr>
          <w:rFonts w:asciiTheme="majorHAnsi" w:eastAsia="Calibri" w:hAnsiTheme="majorHAnsi" w:cstheme="minorHAnsi"/>
          <w:sz w:val="22"/>
          <w:szCs w:val="22"/>
        </w:rPr>
        <w:t>_______________________________________________</w:t>
      </w:r>
      <w:r>
        <w:rPr>
          <w:rFonts w:asciiTheme="majorHAnsi" w:eastAsia="Calibri" w:hAnsiTheme="majorHAnsi" w:cstheme="minorHAnsi"/>
          <w:sz w:val="22"/>
          <w:szCs w:val="22"/>
        </w:rPr>
        <w:tab/>
      </w:r>
      <w:r>
        <w:rPr>
          <w:rFonts w:asciiTheme="majorHAnsi" w:eastAsia="Calibri" w:hAnsiTheme="majorHAnsi" w:cstheme="minorHAnsi"/>
          <w:sz w:val="22"/>
          <w:szCs w:val="22"/>
        </w:rPr>
        <w:tab/>
      </w:r>
    </w:p>
    <w:p w14:paraId="741AF4FA" w14:textId="2F7630F1" w:rsidR="00181498" w:rsidRPr="00D8261F" w:rsidRDefault="00F874AB" w:rsidP="00D8261F">
      <w:pPr>
        <w:tabs>
          <w:tab w:val="left" w:pos="2385"/>
        </w:tabs>
        <w:spacing w:before="120" w:after="120" w:line="240" w:lineRule="atLeast"/>
        <w:ind w:right="-27"/>
        <w:jc w:val="center"/>
        <w:rPr>
          <w:rFonts w:asciiTheme="majorHAnsi" w:hAnsiTheme="majorHAnsi"/>
          <w:sz w:val="22"/>
          <w:szCs w:val="22"/>
        </w:rPr>
      </w:pPr>
      <w:r w:rsidRPr="00D8261F">
        <w:rPr>
          <w:rFonts w:asciiTheme="majorHAnsi" w:eastAsia="Calibri" w:hAnsiTheme="majorHAnsi" w:cstheme="minorHAnsi"/>
          <w:sz w:val="22"/>
          <w:szCs w:val="22"/>
        </w:rPr>
        <w:t>(nome, assinatura do representante legal da empresa)</w:t>
      </w:r>
    </w:p>
    <w:sectPr w:rsidR="00181498" w:rsidRPr="00D8261F" w:rsidSect="001642CB">
      <w:headerReference w:type="default" r:id="rId11"/>
      <w:footerReference w:type="default" r:id="rId12"/>
      <w:pgSz w:w="11907" w:h="16840" w:code="9"/>
      <w:pgMar w:top="1418" w:right="1134" w:bottom="4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8BA" w14:textId="77777777" w:rsidR="00AE0083" w:rsidRDefault="00AE0083" w:rsidP="00E14C52">
      <w:r>
        <w:separator/>
      </w:r>
    </w:p>
  </w:endnote>
  <w:endnote w:type="continuationSeparator" w:id="0">
    <w:p w14:paraId="354B93E9" w14:textId="77777777" w:rsidR="00AE0083" w:rsidRDefault="00AE0083"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altName w:val="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AFE9" w14:textId="77777777" w:rsidR="00AE0083" w:rsidRDefault="00AE0083" w:rsidP="00E14C52">
      <w:r>
        <w:separator/>
      </w:r>
    </w:p>
  </w:footnote>
  <w:footnote w:type="continuationSeparator" w:id="0">
    <w:p w14:paraId="4AA84F91" w14:textId="77777777" w:rsidR="00AE0083" w:rsidRDefault="00AE0083"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889941854" name="Imagem 88994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796"/>
    <w:multiLevelType w:val="hybridMultilevel"/>
    <w:tmpl w:val="C97AE5E8"/>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1"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49ED5219"/>
    <w:multiLevelType w:val="hybridMultilevel"/>
    <w:tmpl w:val="AEDC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2B3F8B"/>
    <w:multiLevelType w:val="multilevel"/>
    <w:tmpl w:val="8F5EAAC2"/>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6" w15:restartNumberingAfterBreak="0">
    <w:nsid w:val="61AA04B7"/>
    <w:multiLevelType w:val="hybridMultilevel"/>
    <w:tmpl w:val="FDE03836"/>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CE71BB8"/>
    <w:multiLevelType w:val="singleLevel"/>
    <w:tmpl w:val="84ABB85B"/>
    <w:lvl w:ilvl="0">
      <w:start w:val="1"/>
      <w:numFmt w:val="upperRoman"/>
      <w:suff w:val="space"/>
      <w:lvlText w:val="%1)"/>
      <w:lvlJc w:val="left"/>
    </w:lvl>
  </w:abstractNum>
  <w:abstractNum w:abstractNumId="9"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4"/>
  </w:num>
  <w:num w:numId="2" w16cid:durableId="2027242172">
    <w:abstractNumId w:val="9"/>
  </w:num>
  <w:num w:numId="3" w16cid:durableId="1794516052">
    <w:abstractNumId w:val="1"/>
  </w:num>
  <w:num w:numId="4" w16cid:durableId="1651322996">
    <w:abstractNumId w:val="5"/>
  </w:num>
  <w:num w:numId="5" w16cid:durableId="494345001">
    <w:abstractNumId w:val="8"/>
  </w:num>
  <w:num w:numId="6" w16cid:durableId="886837957">
    <w:abstractNumId w:val="7"/>
  </w:num>
  <w:num w:numId="7" w16cid:durableId="941302588">
    <w:abstractNumId w:val="2"/>
  </w:num>
  <w:num w:numId="8" w16cid:durableId="282856262">
    <w:abstractNumId w:val="6"/>
  </w:num>
  <w:num w:numId="9" w16cid:durableId="1528637939">
    <w:abstractNumId w:val="0"/>
  </w:num>
  <w:num w:numId="10" w16cid:durableId="97271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04541"/>
    <w:rsid w:val="00025353"/>
    <w:rsid w:val="000310CD"/>
    <w:rsid w:val="00037BFA"/>
    <w:rsid w:val="00047BA9"/>
    <w:rsid w:val="0006483C"/>
    <w:rsid w:val="00066C6D"/>
    <w:rsid w:val="0009628A"/>
    <w:rsid w:val="000A3C64"/>
    <w:rsid w:val="000C18AD"/>
    <w:rsid w:val="000D43A9"/>
    <w:rsid w:val="000E016F"/>
    <w:rsid w:val="000F5A3C"/>
    <w:rsid w:val="000F5CC2"/>
    <w:rsid w:val="0010301A"/>
    <w:rsid w:val="00104722"/>
    <w:rsid w:val="00114090"/>
    <w:rsid w:val="00122669"/>
    <w:rsid w:val="00123081"/>
    <w:rsid w:val="0013417F"/>
    <w:rsid w:val="00144B91"/>
    <w:rsid w:val="00153FBC"/>
    <w:rsid w:val="001642CB"/>
    <w:rsid w:val="0016644E"/>
    <w:rsid w:val="001743AE"/>
    <w:rsid w:val="00174AE0"/>
    <w:rsid w:val="00181498"/>
    <w:rsid w:val="00182814"/>
    <w:rsid w:val="00186A79"/>
    <w:rsid w:val="001A1604"/>
    <w:rsid w:val="001A4108"/>
    <w:rsid w:val="001B00D0"/>
    <w:rsid w:val="001E1F1D"/>
    <w:rsid w:val="002140BB"/>
    <w:rsid w:val="00215F05"/>
    <w:rsid w:val="002263BA"/>
    <w:rsid w:val="0023706B"/>
    <w:rsid w:val="0024736B"/>
    <w:rsid w:val="00273E90"/>
    <w:rsid w:val="002769D3"/>
    <w:rsid w:val="00277050"/>
    <w:rsid w:val="00284978"/>
    <w:rsid w:val="00285022"/>
    <w:rsid w:val="0029433A"/>
    <w:rsid w:val="002C1F33"/>
    <w:rsid w:val="002C69CE"/>
    <w:rsid w:val="002D3874"/>
    <w:rsid w:val="003063F5"/>
    <w:rsid w:val="003164B8"/>
    <w:rsid w:val="00320695"/>
    <w:rsid w:val="003256EE"/>
    <w:rsid w:val="00336755"/>
    <w:rsid w:val="00355637"/>
    <w:rsid w:val="003649F1"/>
    <w:rsid w:val="00367767"/>
    <w:rsid w:val="00390F84"/>
    <w:rsid w:val="003E7C69"/>
    <w:rsid w:val="003E7FF9"/>
    <w:rsid w:val="003F05C3"/>
    <w:rsid w:val="0041065A"/>
    <w:rsid w:val="004110CC"/>
    <w:rsid w:val="0041256B"/>
    <w:rsid w:val="00416C14"/>
    <w:rsid w:val="004172AF"/>
    <w:rsid w:val="004348BD"/>
    <w:rsid w:val="0045625A"/>
    <w:rsid w:val="0046467A"/>
    <w:rsid w:val="0048243F"/>
    <w:rsid w:val="004908E8"/>
    <w:rsid w:val="004A1718"/>
    <w:rsid w:val="004A318B"/>
    <w:rsid w:val="004A4A4A"/>
    <w:rsid w:val="004A7C3A"/>
    <w:rsid w:val="004C3335"/>
    <w:rsid w:val="004D61A9"/>
    <w:rsid w:val="004F39F1"/>
    <w:rsid w:val="005115F0"/>
    <w:rsid w:val="00513E25"/>
    <w:rsid w:val="00523A00"/>
    <w:rsid w:val="00526009"/>
    <w:rsid w:val="00532593"/>
    <w:rsid w:val="00543F6D"/>
    <w:rsid w:val="0054768A"/>
    <w:rsid w:val="00552603"/>
    <w:rsid w:val="00560152"/>
    <w:rsid w:val="00566E8F"/>
    <w:rsid w:val="00585621"/>
    <w:rsid w:val="005C1737"/>
    <w:rsid w:val="005C674A"/>
    <w:rsid w:val="005D3FEB"/>
    <w:rsid w:val="005F404D"/>
    <w:rsid w:val="00605893"/>
    <w:rsid w:val="0060736F"/>
    <w:rsid w:val="00623911"/>
    <w:rsid w:val="006372FB"/>
    <w:rsid w:val="006446AF"/>
    <w:rsid w:val="00667269"/>
    <w:rsid w:val="00672C8D"/>
    <w:rsid w:val="006740A1"/>
    <w:rsid w:val="0067505D"/>
    <w:rsid w:val="006753D4"/>
    <w:rsid w:val="006765C0"/>
    <w:rsid w:val="00681146"/>
    <w:rsid w:val="00693BA2"/>
    <w:rsid w:val="006A758B"/>
    <w:rsid w:val="006B2676"/>
    <w:rsid w:val="006B61E7"/>
    <w:rsid w:val="006D0267"/>
    <w:rsid w:val="006D23A7"/>
    <w:rsid w:val="006E44C3"/>
    <w:rsid w:val="006E7CC6"/>
    <w:rsid w:val="006F44A9"/>
    <w:rsid w:val="007077E3"/>
    <w:rsid w:val="007137FC"/>
    <w:rsid w:val="0072103E"/>
    <w:rsid w:val="00722D55"/>
    <w:rsid w:val="00732677"/>
    <w:rsid w:val="007507AD"/>
    <w:rsid w:val="00775B7A"/>
    <w:rsid w:val="007764EA"/>
    <w:rsid w:val="007948FB"/>
    <w:rsid w:val="007961B8"/>
    <w:rsid w:val="00796AAB"/>
    <w:rsid w:val="007A0474"/>
    <w:rsid w:val="007A07E9"/>
    <w:rsid w:val="007A7E9F"/>
    <w:rsid w:val="007B0284"/>
    <w:rsid w:val="007C0B21"/>
    <w:rsid w:val="007C410C"/>
    <w:rsid w:val="00817E75"/>
    <w:rsid w:val="008215D1"/>
    <w:rsid w:val="00824BFF"/>
    <w:rsid w:val="00832947"/>
    <w:rsid w:val="00836066"/>
    <w:rsid w:val="008438E2"/>
    <w:rsid w:val="00864497"/>
    <w:rsid w:val="0086572B"/>
    <w:rsid w:val="00874E63"/>
    <w:rsid w:val="00886E58"/>
    <w:rsid w:val="00886FC6"/>
    <w:rsid w:val="00891F64"/>
    <w:rsid w:val="00897A92"/>
    <w:rsid w:val="008A5F27"/>
    <w:rsid w:val="008C6063"/>
    <w:rsid w:val="008D0ED0"/>
    <w:rsid w:val="008E6BE6"/>
    <w:rsid w:val="008F4CDF"/>
    <w:rsid w:val="00903043"/>
    <w:rsid w:val="00947698"/>
    <w:rsid w:val="009541DF"/>
    <w:rsid w:val="00972EFB"/>
    <w:rsid w:val="009815D3"/>
    <w:rsid w:val="0098626E"/>
    <w:rsid w:val="009866E4"/>
    <w:rsid w:val="0099594A"/>
    <w:rsid w:val="00996C7E"/>
    <w:rsid w:val="009A0C7A"/>
    <w:rsid w:val="009A5601"/>
    <w:rsid w:val="009C6306"/>
    <w:rsid w:val="009D01E4"/>
    <w:rsid w:val="009D2283"/>
    <w:rsid w:val="009D6C7A"/>
    <w:rsid w:val="00A139DE"/>
    <w:rsid w:val="00A14125"/>
    <w:rsid w:val="00A41EFC"/>
    <w:rsid w:val="00A47E32"/>
    <w:rsid w:val="00A508B2"/>
    <w:rsid w:val="00A52314"/>
    <w:rsid w:val="00A529A7"/>
    <w:rsid w:val="00A535DD"/>
    <w:rsid w:val="00A64AC8"/>
    <w:rsid w:val="00A66D1D"/>
    <w:rsid w:val="00A67F9A"/>
    <w:rsid w:val="00A77C62"/>
    <w:rsid w:val="00A8644A"/>
    <w:rsid w:val="00A87973"/>
    <w:rsid w:val="00A946E8"/>
    <w:rsid w:val="00A964FB"/>
    <w:rsid w:val="00AA7E73"/>
    <w:rsid w:val="00AB5F8D"/>
    <w:rsid w:val="00AC346A"/>
    <w:rsid w:val="00AE0083"/>
    <w:rsid w:val="00AE5D59"/>
    <w:rsid w:val="00AF708E"/>
    <w:rsid w:val="00B276D0"/>
    <w:rsid w:val="00B42023"/>
    <w:rsid w:val="00B44542"/>
    <w:rsid w:val="00B50363"/>
    <w:rsid w:val="00B5654A"/>
    <w:rsid w:val="00B64C45"/>
    <w:rsid w:val="00B97C89"/>
    <w:rsid w:val="00BA0888"/>
    <w:rsid w:val="00BA1153"/>
    <w:rsid w:val="00BA609A"/>
    <w:rsid w:val="00BA6AE8"/>
    <w:rsid w:val="00BB0589"/>
    <w:rsid w:val="00BB419C"/>
    <w:rsid w:val="00BC6937"/>
    <w:rsid w:val="00BD594E"/>
    <w:rsid w:val="00BD7E15"/>
    <w:rsid w:val="00BE53D6"/>
    <w:rsid w:val="00BE6533"/>
    <w:rsid w:val="00C02E8B"/>
    <w:rsid w:val="00C03FAE"/>
    <w:rsid w:val="00C042EA"/>
    <w:rsid w:val="00C16BBE"/>
    <w:rsid w:val="00C2113E"/>
    <w:rsid w:val="00C43E74"/>
    <w:rsid w:val="00C53334"/>
    <w:rsid w:val="00C5533F"/>
    <w:rsid w:val="00C65120"/>
    <w:rsid w:val="00C727B4"/>
    <w:rsid w:val="00C7599E"/>
    <w:rsid w:val="00C85ECB"/>
    <w:rsid w:val="00C8645E"/>
    <w:rsid w:val="00C870B6"/>
    <w:rsid w:val="00C90543"/>
    <w:rsid w:val="00C92D46"/>
    <w:rsid w:val="00CA0AC0"/>
    <w:rsid w:val="00CB1E4E"/>
    <w:rsid w:val="00CC724F"/>
    <w:rsid w:val="00CD411C"/>
    <w:rsid w:val="00CE5F68"/>
    <w:rsid w:val="00CE7A11"/>
    <w:rsid w:val="00CF4B13"/>
    <w:rsid w:val="00D113D4"/>
    <w:rsid w:val="00D25F15"/>
    <w:rsid w:val="00D30DC4"/>
    <w:rsid w:val="00D31090"/>
    <w:rsid w:val="00D51645"/>
    <w:rsid w:val="00D663CF"/>
    <w:rsid w:val="00D71150"/>
    <w:rsid w:val="00D754E6"/>
    <w:rsid w:val="00D760A3"/>
    <w:rsid w:val="00D8261F"/>
    <w:rsid w:val="00D956D2"/>
    <w:rsid w:val="00D95B11"/>
    <w:rsid w:val="00DB49C8"/>
    <w:rsid w:val="00DC2DC7"/>
    <w:rsid w:val="00DD51D3"/>
    <w:rsid w:val="00DE0411"/>
    <w:rsid w:val="00DE49C1"/>
    <w:rsid w:val="00E14C52"/>
    <w:rsid w:val="00E22F7F"/>
    <w:rsid w:val="00E304B2"/>
    <w:rsid w:val="00E41FD7"/>
    <w:rsid w:val="00E46030"/>
    <w:rsid w:val="00E54E6B"/>
    <w:rsid w:val="00E72A87"/>
    <w:rsid w:val="00E90907"/>
    <w:rsid w:val="00EB3A04"/>
    <w:rsid w:val="00EB568E"/>
    <w:rsid w:val="00EB6AC7"/>
    <w:rsid w:val="00EC5F39"/>
    <w:rsid w:val="00EC7121"/>
    <w:rsid w:val="00ED1262"/>
    <w:rsid w:val="00ED56EC"/>
    <w:rsid w:val="00ED6446"/>
    <w:rsid w:val="00EF11A1"/>
    <w:rsid w:val="00F0578B"/>
    <w:rsid w:val="00F07B33"/>
    <w:rsid w:val="00F20542"/>
    <w:rsid w:val="00F253C6"/>
    <w:rsid w:val="00F25DFE"/>
    <w:rsid w:val="00F32881"/>
    <w:rsid w:val="00F35C45"/>
    <w:rsid w:val="00F422C9"/>
    <w:rsid w:val="00F45BC9"/>
    <w:rsid w:val="00F50B46"/>
    <w:rsid w:val="00F56B3F"/>
    <w:rsid w:val="00F874AB"/>
    <w:rsid w:val="00FA075F"/>
    <w:rsid w:val="00FB1B37"/>
    <w:rsid w:val="00FB4A98"/>
    <w:rsid w:val="00FC6293"/>
    <w:rsid w:val="00FD1584"/>
    <w:rsid w:val="00FD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FD0B-F51B-4D25-AE58-CE45BF33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4672</Words>
  <Characters>25231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7</cp:revision>
  <cp:lastPrinted>2025-08-07T18:27:00Z</cp:lastPrinted>
  <dcterms:created xsi:type="dcterms:W3CDTF">2025-08-07T18:26:00Z</dcterms:created>
  <dcterms:modified xsi:type="dcterms:W3CDTF">2025-08-08T14:36:00Z</dcterms:modified>
</cp:coreProperties>
</file>