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65C4" w14:textId="1E380FFC" w:rsidR="002C5C13" w:rsidRPr="00951E94" w:rsidRDefault="002C5C13" w:rsidP="00D744F4">
      <w:pPr>
        <w:spacing w:line="360" w:lineRule="auto"/>
        <w:jc w:val="center"/>
        <w:rPr>
          <w:rFonts w:asciiTheme="majorHAnsi" w:eastAsia="Arial" w:hAnsiTheme="majorHAnsi" w:cstheme="minorHAnsi"/>
          <w:b/>
          <w:sz w:val="22"/>
          <w:szCs w:val="22"/>
        </w:rPr>
      </w:pPr>
      <w:r w:rsidRPr="00951E94">
        <w:rPr>
          <w:rFonts w:asciiTheme="majorHAnsi" w:eastAsia="Arial" w:hAnsiTheme="majorHAnsi" w:cstheme="minorHAnsi"/>
          <w:b/>
          <w:sz w:val="22"/>
          <w:szCs w:val="22"/>
        </w:rPr>
        <w:t xml:space="preserve">Edital nº </w:t>
      </w:r>
      <w:r w:rsidR="00C47D02">
        <w:rPr>
          <w:rFonts w:asciiTheme="majorHAnsi" w:eastAsia="Arial" w:hAnsiTheme="majorHAnsi" w:cstheme="minorHAnsi"/>
          <w:b/>
          <w:sz w:val="22"/>
          <w:szCs w:val="22"/>
        </w:rPr>
        <w:t>15</w:t>
      </w:r>
      <w:r w:rsidRPr="00951E94">
        <w:rPr>
          <w:rFonts w:asciiTheme="majorHAnsi" w:eastAsia="Arial" w:hAnsiTheme="majorHAnsi" w:cstheme="minorHAnsi"/>
          <w:b/>
          <w:sz w:val="22"/>
          <w:szCs w:val="22"/>
        </w:rPr>
        <w:t>/202</w:t>
      </w:r>
      <w:r w:rsidR="00045CBD" w:rsidRPr="00951E94">
        <w:rPr>
          <w:rFonts w:asciiTheme="majorHAnsi" w:eastAsia="Arial" w:hAnsiTheme="majorHAnsi" w:cstheme="minorHAnsi"/>
          <w:b/>
          <w:sz w:val="22"/>
          <w:szCs w:val="22"/>
        </w:rPr>
        <w:t>5</w:t>
      </w:r>
    </w:p>
    <w:p w14:paraId="66233FC4" w14:textId="014FFC5E" w:rsidR="00D744F4" w:rsidRPr="00951E94" w:rsidRDefault="00D744F4" w:rsidP="00D744F4">
      <w:pPr>
        <w:spacing w:line="360" w:lineRule="auto"/>
        <w:jc w:val="center"/>
        <w:rPr>
          <w:rFonts w:asciiTheme="majorHAnsi" w:eastAsia="Arial" w:hAnsiTheme="majorHAnsi" w:cstheme="minorHAnsi"/>
          <w:b/>
          <w:sz w:val="22"/>
          <w:szCs w:val="22"/>
        </w:rPr>
      </w:pPr>
      <w:r w:rsidRPr="00951E94">
        <w:rPr>
          <w:rFonts w:asciiTheme="majorHAnsi" w:eastAsia="Arial" w:hAnsiTheme="majorHAnsi" w:cstheme="minorHAnsi"/>
          <w:b/>
          <w:sz w:val="22"/>
          <w:szCs w:val="22"/>
        </w:rPr>
        <w:t xml:space="preserve">Dispensa Eletrônica nº </w:t>
      </w:r>
      <w:r w:rsidR="00C47D02">
        <w:rPr>
          <w:rFonts w:asciiTheme="majorHAnsi" w:eastAsia="Arial" w:hAnsiTheme="majorHAnsi" w:cstheme="minorHAnsi"/>
          <w:b/>
          <w:sz w:val="22"/>
          <w:szCs w:val="22"/>
        </w:rPr>
        <w:t>03</w:t>
      </w:r>
      <w:r w:rsidRPr="00951E94">
        <w:rPr>
          <w:rFonts w:asciiTheme="majorHAnsi" w:eastAsia="Arial" w:hAnsiTheme="majorHAnsi" w:cstheme="minorHAnsi"/>
          <w:b/>
          <w:sz w:val="22"/>
          <w:szCs w:val="22"/>
        </w:rPr>
        <w:t>/202</w:t>
      </w:r>
      <w:r w:rsidR="00045CBD" w:rsidRPr="00951E94">
        <w:rPr>
          <w:rFonts w:asciiTheme="majorHAnsi" w:eastAsia="Arial" w:hAnsiTheme="majorHAnsi" w:cstheme="minorHAnsi"/>
          <w:b/>
          <w:sz w:val="22"/>
          <w:szCs w:val="22"/>
        </w:rPr>
        <w:t>5</w:t>
      </w:r>
      <w:r w:rsidR="002C5C13" w:rsidRPr="00951E94">
        <w:rPr>
          <w:rFonts w:asciiTheme="majorHAnsi" w:eastAsia="Arial" w:hAnsiTheme="majorHAnsi" w:cstheme="minorHAnsi"/>
          <w:b/>
          <w:sz w:val="22"/>
          <w:szCs w:val="22"/>
        </w:rPr>
        <w:t xml:space="preserve"> - </w:t>
      </w:r>
      <w:r w:rsidRPr="00951E94">
        <w:rPr>
          <w:rFonts w:asciiTheme="majorHAnsi" w:eastAsia="Arial" w:hAnsiTheme="majorHAnsi" w:cstheme="minorHAnsi"/>
          <w:b/>
          <w:sz w:val="22"/>
          <w:szCs w:val="22"/>
        </w:rPr>
        <w:t>Processo nº</w:t>
      </w:r>
      <w:r w:rsidR="00E30316" w:rsidRPr="00951E94">
        <w:rPr>
          <w:rFonts w:asciiTheme="majorHAnsi" w:eastAsia="Arial" w:hAnsiTheme="majorHAnsi" w:cstheme="minorHAnsi"/>
          <w:b/>
          <w:sz w:val="22"/>
          <w:szCs w:val="22"/>
        </w:rPr>
        <w:t xml:space="preserve"> </w:t>
      </w:r>
      <w:r w:rsidR="00C47D02">
        <w:rPr>
          <w:rFonts w:asciiTheme="majorHAnsi" w:eastAsia="Arial" w:hAnsiTheme="majorHAnsi" w:cstheme="minorHAnsi"/>
          <w:b/>
          <w:sz w:val="22"/>
          <w:szCs w:val="22"/>
        </w:rPr>
        <w:t>06</w:t>
      </w:r>
      <w:r w:rsidRPr="00951E94">
        <w:rPr>
          <w:rFonts w:asciiTheme="majorHAnsi" w:eastAsia="Arial" w:hAnsiTheme="majorHAnsi" w:cstheme="minorHAnsi"/>
          <w:b/>
          <w:sz w:val="22"/>
          <w:szCs w:val="22"/>
        </w:rPr>
        <w:t>/202</w:t>
      </w:r>
      <w:r w:rsidR="00045CBD" w:rsidRPr="00951E94">
        <w:rPr>
          <w:rFonts w:asciiTheme="majorHAnsi" w:eastAsia="Arial" w:hAnsiTheme="majorHAnsi" w:cstheme="minorHAnsi"/>
          <w:b/>
          <w:sz w:val="22"/>
          <w:szCs w:val="22"/>
        </w:rPr>
        <w:t>5</w:t>
      </w:r>
    </w:p>
    <w:p w14:paraId="6E21D3B2" w14:textId="77777777" w:rsidR="002C5C13" w:rsidRPr="00951E94" w:rsidRDefault="002C5C13" w:rsidP="002C5C13">
      <w:pPr>
        <w:spacing w:line="360" w:lineRule="auto"/>
        <w:jc w:val="center"/>
        <w:rPr>
          <w:rFonts w:asciiTheme="majorHAnsi" w:eastAsia="Arial" w:hAnsiTheme="majorHAnsi" w:cstheme="minorHAnsi"/>
          <w:b/>
          <w:sz w:val="22"/>
          <w:szCs w:val="22"/>
        </w:rPr>
      </w:pPr>
      <w:r w:rsidRPr="00951E94">
        <w:rPr>
          <w:rFonts w:asciiTheme="majorHAnsi" w:eastAsia="Arial" w:hAnsiTheme="majorHAnsi" w:cstheme="minorHAnsi"/>
          <w:b/>
          <w:sz w:val="22"/>
          <w:szCs w:val="22"/>
        </w:rPr>
        <w:t>TERMO DE REFERÊNCIA</w:t>
      </w:r>
    </w:p>
    <w:p w14:paraId="5AD8C1E9" w14:textId="77777777" w:rsidR="0024736B" w:rsidRPr="00951E94" w:rsidRDefault="0024736B" w:rsidP="0024736B">
      <w:pPr>
        <w:spacing w:line="240" w:lineRule="atLeast"/>
        <w:ind w:right="-27"/>
        <w:jc w:val="both"/>
        <w:rPr>
          <w:rFonts w:asciiTheme="majorHAnsi" w:eastAsia="Arial" w:hAnsiTheme="majorHAnsi" w:cstheme="minorHAnsi"/>
          <w:b/>
          <w:sz w:val="22"/>
          <w:szCs w:val="22"/>
        </w:rPr>
      </w:pPr>
    </w:p>
    <w:p w14:paraId="4893DB6A" w14:textId="77777777" w:rsidR="0024736B" w:rsidRPr="00951E94" w:rsidRDefault="0024736B" w:rsidP="0024736B">
      <w:pPr>
        <w:spacing w:line="240" w:lineRule="atLeast"/>
        <w:ind w:right="-27"/>
        <w:jc w:val="both"/>
        <w:rPr>
          <w:rFonts w:asciiTheme="majorHAnsi" w:eastAsia="Arial" w:hAnsiTheme="majorHAnsi" w:cstheme="minorHAnsi"/>
          <w:b/>
          <w:sz w:val="22"/>
          <w:szCs w:val="22"/>
        </w:rPr>
      </w:pPr>
    </w:p>
    <w:p w14:paraId="6B554E31" w14:textId="77777777" w:rsidR="0024736B" w:rsidRPr="00951E94" w:rsidRDefault="0024736B" w:rsidP="0024736B">
      <w:pPr>
        <w:numPr>
          <w:ilvl w:val="0"/>
          <w:numId w:val="4"/>
        </w:numPr>
        <w:tabs>
          <w:tab w:val="left" w:pos="334"/>
        </w:tabs>
        <w:spacing w:line="240" w:lineRule="atLeast"/>
        <w:ind w:left="0" w:right="-27" w:firstLine="0"/>
        <w:jc w:val="both"/>
        <w:outlineLvl w:val="0"/>
        <w:rPr>
          <w:rFonts w:asciiTheme="majorHAnsi" w:hAnsiTheme="majorHAnsi" w:cs="Calibri"/>
          <w:b/>
          <w:sz w:val="22"/>
          <w:szCs w:val="22"/>
        </w:rPr>
      </w:pPr>
      <w:r w:rsidRPr="00951E94">
        <w:rPr>
          <w:rFonts w:asciiTheme="majorHAnsi" w:hAnsiTheme="majorHAnsi" w:cs="Calibri"/>
          <w:b/>
          <w:sz w:val="22"/>
          <w:szCs w:val="22"/>
        </w:rPr>
        <w:t>DO</w:t>
      </w:r>
      <w:r w:rsidRPr="00951E94">
        <w:rPr>
          <w:rFonts w:asciiTheme="majorHAnsi" w:hAnsiTheme="majorHAnsi" w:cs="Calibri"/>
          <w:b/>
          <w:spacing w:val="10"/>
          <w:sz w:val="22"/>
          <w:szCs w:val="22"/>
        </w:rPr>
        <w:t xml:space="preserve"> </w:t>
      </w:r>
      <w:r w:rsidRPr="00951E94">
        <w:rPr>
          <w:rFonts w:asciiTheme="majorHAnsi" w:hAnsiTheme="majorHAnsi" w:cs="Calibri"/>
          <w:b/>
          <w:sz w:val="22"/>
          <w:szCs w:val="22"/>
        </w:rPr>
        <w:t>OBJETO</w:t>
      </w:r>
    </w:p>
    <w:p w14:paraId="6CF25F79" w14:textId="2A72C389" w:rsidR="001B27FC" w:rsidRPr="00951E94" w:rsidRDefault="0024736B" w:rsidP="0024736B">
      <w:pPr>
        <w:numPr>
          <w:ilvl w:val="1"/>
          <w:numId w:val="4"/>
        </w:numPr>
        <w:spacing w:line="240" w:lineRule="atLeast"/>
        <w:ind w:left="0" w:right="-27" w:firstLine="0"/>
        <w:jc w:val="both"/>
        <w:rPr>
          <w:rFonts w:asciiTheme="majorHAnsi" w:eastAsia="Arial" w:hAnsiTheme="majorHAnsi" w:cs="Calibri"/>
          <w:sz w:val="22"/>
          <w:szCs w:val="22"/>
        </w:rPr>
      </w:pPr>
      <w:r w:rsidRPr="00951E94">
        <w:rPr>
          <w:rFonts w:asciiTheme="majorHAnsi" w:hAnsiTheme="majorHAnsi" w:cs="Calibri"/>
          <w:b/>
          <w:i/>
          <w:sz w:val="22"/>
          <w:szCs w:val="22"/>
        </w:rPr>
        <w:t xml:space="preserve">Aquisição </w:t>
      </w:r>
      <w:r w:rsidR="006E6535" w:rsidRPr="00951E94">
        <w:rPr>
          <w:rFonts w:asciiTheme="majorHAnsi" w:hAnsiTheme="majorHAnsi" w:cs="Calibri"/>
          <w:b/>
          <w:i/>
          <w:sz w:val="22"/>
          <w:szCs w:val="22"/>
        </w:rPr>
        <w:t xml:space="preserve">de material de </w:t>
      </w:r>
      <w:r w:rsidR="001B27FC" w:rsidRPr="00951E94">
        <w:rPr>
          <w:rFonts w:asciiTheme="majorHAnsi" w:hAnsiTheme="majorHAnsi" w:cs="Calibri"/>
          <w:b/>
          <w:i/>
          <w:sz w:val="22"/>
          <w:szCs w:val="22"/>
        </w:rPr>
        <w:t>Informática e Papelaria</w:t>
      </w:r>
      <w:r w:rsidR="006E6535" w:rsidRPr="00951E94">
        <w:rPr>
          <w:rFonts w:asciiTheme="majorHAnsi" w:hAnsiTheme="majorHAnsi" w:cs="Calibri"/>
          <w:b/>
          <w:i/>
          <w:sz w:val="22"/>
          <w:szCs w:val="22"/>
        </w:rPr>
        <w:t xml:space="preserve"> </w:t>
      </w:r>
      <w:r w:rsidR="006E6535" w:rsidRPr="00951E94">
        <w:rPr>
          <w:rFonts w:asciiTheme="majorHAnsi" w:hAnsiTheme="majorHAnsi" w:cs="Calibri"/>
          <w:sz w:val="22"/>
          <w:szCs w:val="22"/>
        </w:rPr>
        <w:t>para</w:t>
      </w:r>
      <w:r w:rsidR="001B27FC" w:rsidRPr="00951E94">
        <w:rPr>
          <w:rFonts w:asciiTheme="majorHAnsi" w:hAnsiTheme="majorHAnsi" w:cs="Calibri"/>
          <w:sz w:val="22"/>
          <w:szCs w:val="22"/>
        </w:rPr>
        <w:t xml:space="preserve"> uso geral dos setores administrativo e legislativo da Câmara.</w:t>
      </w:r>
    </w:p>
    <w:p w14:paraId="42A5A217" w14:textId="50BFE649" w:rsidR="0024736B" w:rsidRPr="00951E94" w:rsidRDefault="0024736B" w:rsidP="0024736B">
      <w:pPr>
        <w:numPr>
          <w:ilvl w:val="1"/>
          <w:numId w:val="4"/>
        </w:numPr>
        <w:spacing w:line="240" w:lineRule="atLeast"/>
        <w:ind w:left="0" w:right="-27" w:firstLine="0"/>
        <w:jc w:val="both"/>
        <w:rPr>
          <w:rFonts w:asciiTheme="majorHAnsi" w:eastAsia="Arial" w:hAnsiTheme="majorHAnsi" w:cs="Calibri"/>
          <w:sz w:val="22"/>
          <w:szCs w:val="22"/>
        </w:rPr>
      </w:pPr>
      <w:r w:rsidRPr="00951E94">
        <w:rPr>
          <w:rFonts w:asciiTheme="majorHAnsi" w:eastAsia="Arial" w:hAnsiTheme="majorHAnsi" w:cs="Calibri"/>
          <w:sz w:val="22"/>
          <w:szCs w:val="22"/>
        </w:rPr>
        <w:t>Termo de Referência.</w:t>
      </w:r>
    </w:p>
    <w:p w14:paraId="7DC79960" w14:textId="042AC3CD" w:rsidR="0024736B" w:rsidRPr="00951E94" w:rsidRDefault="0024736B" w:rsidP="0024736B">
      <w:pPr>
        <w:spacing w:line="240" w:lineRule="atLeast"/>
        <w:ind w:right="-27"/>
        <w:jc w:val="both"/>
        <w:rPr>
          <w:rFonts w:asciiTheme="majorHAnsi" w:eastAsia="Arial" w:hAnsiTheme="majorHAnsi" w:cs="Calibri"/>
          <w:sz w:val="22"/>
          <w:szCs w:val="22"/>
        </w:rPr>
      </w:pPr>
      <w:r w:rsidRPr="003B69C4">
        <w:rPr>
          <w:rFonts w:asciiTheme="majorHAnsi" w:eastAsia="Arial" w:hAnsiTheme="majorHAnsi" w:cs="Calibri"/>
          <w:sz w:val="22"/>
          <w:szCs w:val="22"/>
        </w:rPr>
        <w:t>1.2.</w:t>
      </w:r>
      <w:r w:rsidR="003B69C4" w:rsidRPr="003B69C4">
        <w:rPr>
          <w:rFonts w:asciiTheme="majorHAnsi" w:eastAsia="Arial" w:hAnsiTheme="majorHAnsi" w:cs="Calibri"/>
          <w:sz w:val="22"/>
          <w:szCs w:val="22"/>
        </w:rPr>
        <w:t>1</w:t>
      </w:r>
      <w:r w:rsidRPr="00951E94">
        <w:rPr>
          <w:rFonts w:asciiTheme="majorHAnsi" w:eastAsia="Arial" w:hAnsiTheme="majorHAnsi" w:cs="Calibri"/>
          <w:sz w:val="22"/>
          <w:szCs w:val="22"/>
        </w:rPr>
        <w:t xml:space="preserve"> Em consonância com a Lei nº 14.133, de 1º de abril de 2021, </w:t>
      </w:r>
      <w:r w:rsidR="00891F64" w:rsidRPr="00951E94">
        <w:rPr>
          <w:rFonts w:asciiTheme="majorHAnsi" w:eastAsia="Arial" w:hAnsiTheme="majorHAnsi" w:cs="Calibri"/>
          <w:sz w:val="22"/>
          <w:szCs w:val="22"/>
        </w:rPr>
        <w:t xml:space="preserve">A Câmara Municipal de Birigui, </w:t>
      </w:r>
      <w:r w:rsidRPr="00951E94">
        <w:rPr>
          <w:rFonts w:asciiTheme="majorHAnsi" w:eastAsia="Arial" w:hAnsiTheme="majorHAnsi" w:cs="Calibri"/>
          <w:sz w:val="22"/>
          <w:szCs w:val="22"/>
        </w:rPr>
        <w:t>pelo menor preço do orçamento fixado</w:t>
      </w:r>
      <w:r w:rsidR="00891F64" w:rsidRPr="00951E94">
        <w:rPr>
          <w:rFonts w:asciiTheme="majorHAnsi" w:eastAsia="Arial" w:hAnsiTheme="majorHAnsi" w:cs="Calibri"/>
          <w:sz w:val="22"/>
          <w:szCs w:val="22"/>
        </w:rPr>
        <w:t>,</w:t>
      </w:r>
      <w:r w:rsidRPr="00951E94">
        <w:rPr>
          <w:rFonts w:asciiTheme="majorHAnsi" w:eastAsia="Arial" w:hAnsiTheme="majorHAnsi" w:cs="Calibri"/>
          <w:sz w:val="22"/>
          <w:szCs w:val="22"/>
        </w:rPr>
        <w:t xml:space="preserve"> buscando ampliar assim, a competitividade do certame proporcionando melhores propostas para administração.</w:t>
      </w:r>
    </w:p>
    <w:p w14:paraId="1648193B" w14:textId="77777777" w:rsidR="00085D15" w:rsidRPr="00951E94" w:rsidRDefault="00085D15" w:rsidP="0024736B">
      <w:pPr>
        <w:spacing w:line="240" w:lineRule="atLeast"/>
        <w:ind w:right="-27"/>
        <w:jc w:val="both"/>
        <w:rPr>
          <w:rFonts w:asciiTheme="majorHAnsi" w:eastAsia="Arial" w:hAnsiTheme="majorHAnsi" w:cstheme="minorHAnsi"/>
          <w:sz w:val="22"/>
          <w:szCs w:val="22"/>
        </w:rPr>
      </w:pPr>
    </w:p>
    <w:p w14:paraId="6D5400D7" w14:textId="77777777" w:rsidR="0024736B" w:rsidRPr="00951E94" w:rsidRDefault="0024736B" w:rsidP="0024736B">
      <w:pPr>
        <w:keepNext/>
        <w:keepLines/>
        <w:tabs>
          <w:tab w:val="left" w:pos="567"/>
        </w:tabs>
        <w:spacing w:line="240" w:lineRule="atLeast"/>
        <w:ind w:right="-27"/>
        <w:jc w:val="both"/>
        <w:outlineLvl w:val="0"/>
        <w:rPr>
          <w:rFonts w:asciiTheme="majorHAnsi" w:eastAsia="Arial" w:hAnsiTheme="majorHAnsi" w:cstheme="minorHAnsi"/>
          <w:b/>
          <w:bCs/>
          <w:sz w:val="22"/>
          <w:szCs w:val="22"/>
        </w:rPr>
      </w:pPr>
      <w:r w:rsidRPr="00951E94">
        <w:rPr>
          <w:rFonts w:asciiTheme="majorHAnsi" w:hAnsiTheme="majorHAnsi" w:cstheme="minorHAnsi"/>
          <w:b/>
          <w:bCs/>
          <w:sz w:val="22"/>
          <w:szCs w:val="22"/>
        </w:rPr>
        <w:t>2. CONDIÇÕES GERAIS DA AQUISIÇÃO</w:t>
      </w:r>
    </w:p>
    <w:p w14:paraId="4AB139CE" w14:textId="77777777" w:rsidR="0024736B" w:rsidRPr="00951E94" w:rsidRDefault="0024736B" w:rsidP="0024736B">
      <w:pPr>
        <w:spacing w:line="240" w:lineRule="atLeast"/>
        <w:ind w:right="-27"/>
        <w:jc w:val="both"/>
        <w:rPr>
          <w:rFonts w:asciiTheme="majorHAnsi" w:hAnsiTheme="majorHAnsi" w:cstheme="minorHAnsi"/>
          <w:b/>
          <w:i/>
          <w:sz w:val="22"/>
          <w:szCs w:val="22"/>
        </w:rPr>
      </w:pPr>
      <w:r w:rsidRPr="00951E94">
        <w:rPr>
          <w:rFonts w:asciiTheme="majorHAnsi" w:eastAsia="Arial" w:hAnsiTheme="majorHAnsi" w:cstheme="minorHAnsi"/>
          <w:sz w:val="22"/>
          <w:szCs w:val="22"/>
        </w:rPr>
        <w:t>2.1.</w:t>
      </w:r>
      <w:r w:rsidRPr="00951E94">
        <w:rPr>
          <w:rFonts w:asciiTheme="majorHAnsi" w:hAnsiTheme="majorHAnsi" w:cstheme="minorHAnsi"/>
          <w:b/>
          <w:i/>
          <w:sz w:val="22"/>
          <w:szCs w:val="22"/>
        </w:rPr>
        <w:t xml:space="preserve"> Todos os produtos deverão obter no mínimo as especificações abaixo:</w:t>
      </w:r>
    </w:p>
    <w:p w14:paraId="7D003B95" w14:textId="77777777" w:rsidR="0024736B" w:rsidRPr="00951E94" w:rsidRDefault="0024736B" w:rsidP="0024736B">
      <w:pPr>
        <w:spacing w:line="240" w:lineRule="atLeast"/>
        <w:ind w:right="-27"/>
        <w:jc w:val="both"/>
        <w:rPr>
          <w:rFonts w:asciiTheme="majorHAnsi" w:eastAsia="Arial" w:hAnsiTheme="majorHAnsi" w:cstheme="minorHAnsi"/>
          <w:sz w:val="22"/>
          <w:szCs w:val="22"/>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019"/>
        <w:gridCol w:w="1142"/>
        <w:gridCol w:w="3485"/>
        <w:gridCol w:w="1345"/>
        <w:gridCol w:w="1569"/>
      </w:tblGrid>
      <w:tr w:rsidR="001D3092" w:rsidRPr="00951E94" w14:paraId="775A444B" w14:textId="77777777" w:rsidTr="000D029E">
        <w:tc>
          <w:tcPr>
            <w:tcW w:w="9356" w:type="dxa"/>
            <w:gridSpan w:val="6"/>
            <w:shd w:val="clear" w:color="auto" w:fill="auto"/>
            <w:vAlign w:val="center"/>
          </w:tcPr>
          <w:p w14:paraId="76A0F607" w14:textId="77777777" w:rsidR="001D3092" w:rsidRPr="00951E94" w:rsidRDefault="001D3092" w:rsidP="001D3092">
            <w:pPr>
              <w:spacing w:line="240" w:lineRule="atLeast"/>
              <w:ind w:right="-27"/>
              <w:jc w:val="both"/>
              <w:rPr>
                <w:rFonts w:asciiTheme="majorHAnsi" w:eastAsia="Arial" w:hAnsiTheme="majorHAnsi" w:cstheme="minorHAnsi"/>
                <w:b/>
                <w:bCs/>
                <w:sz w:val="22"/>
                <w:szCs w:val="22"/>
              </w:rPr>
            </w:pPr>
          </w:p>
          <w:p w14:paraId="5A6AB18A" w14:textId="77777777" w:rsidR="001D3092" w:rsidRPr="00951E94" w:rsidRDefault="001D3092" w:rsidP="001E19C8">
            <w:pPr>
              <w:spacing w:line="240" w:lineRule="atLeast"/>
              <w:ind w:right="-27"/>
              <w:jc w:val="both"/>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Lote 1 no valor de R$</w:t>
            </w:r>
            <w:r w:rsidR="00866D40" w:rsidRPr="00951E94">
              <w:rPr>
                <w:rFonts w:asciiTheme="majorHAnsi" w:eastAsia="Arial" w:hAnsiTheme="majorHAnsi" w:cstheme="minorHAnsi"/>
                <w:b/>
                <w:bCs/>
                <w:sz w:val="22"/>
                <w:szCs w:val="22"/>
              </w:rPr>
              <w:t xml:space="preserve"> 6.429,02</w:t>
            </w:r>
            <w:r w:rsidR="001B6B30" w:rsidRPr="00951E94">
              <w:rPr>
                <w:rFonts w:asciiTheme="majorHAnsi" w:eastAsia="Arial" w:hAnsiTheme="majorHAnsi" w:cstheme="minorHAnsi"/>
                <w:b/>
                <w:bCs/>
                <w:sz w:val="22"/>
                <w:szCs w:val="22"/>
              </w:rPr>
              <w:t xml:space="preserve"> - </w:t>
            </w:r>
            <w:r w:rsidRPr="00951E94">
              <w:rPr>
                <w:rFonts w:asciiTheme="majorHAnsi" w:eastAsia="Arial" w:hAnsiTheme="majorHAnsi" w:cstheme="minorHAnsi"/>
                <w:b/>
                <w:bCs/>
                <w:sz w:val="22"/>
                <w:szCs w:val="22"/>
              </w:rPr>
              <w:t>composto pelos seguintes itens:</w:t>
            </w:r>
            <w:r w:rsidR="00085D15" w:rsidRPr="00951E94">
              <w:rPr>
                <w:rFonts w:asciiTheme="majorHAnsi" w:eastAsia="Arial" w:hAnsiTheme="majorHAnsi" w:cstheme="minorHAnsi"/>
                <w:b/>
                <w:bCs/>
                <w:sz w:val="22"/>
                <w:szCs w:val="22"/>
              </w:rPr>
              <w:t xml:space="preserve"> </w:t>
            </w:r>
          </w:p>
          <w:p w14:paraId="52252DC8" w14:textId="32ACE70B" w:rsidR="001B6B30" w:rsidRPr="00951E94" w:rsidRDefault="001B6B30" w:rsidP="001E19C8">
            <w:pPr>
              <w:spacing w:line="240" w:lineRule="atLeast"/>
              <w:ind w:right="-27"/>
              <w:jc w:val="both"/>
              <w:rPr>
                <w:rFonts w:asciiTheme="majorHAnsi" w:eastAsia="Arial" w:hAnsiTheme="majorHAnsi" w:cstheme="minorHAnsi"/>
                <w:b/>
                <w:bCs/>
                <w:sz w:val="22"/>
                <w:szCs w:val="22"/>
              </w:rPr>
            </w:pPr>
          </w:p>
        </w:tc>
      </w:tr>
      <w:tr w:rsidR="00886E58" w:rsidRPr="00951E94" w14:paraId="4BAF9D34" w14:textId="77777777" w:rsidTr="00951E94">
        <w:tc>
          <w:tcPr>
            <w:tcW w:w="796" w:type="dxa"/>
            <w:shd w:val="clear" w:color="auto" w:fill="auto"/>
            <w:vAlign w:val="center"/>
          </w:tcPr>
          <w:p w14:paraId="0CFABB18" w14:textId="77777777" w:rsidR="0024736B" w:rsidRPr="00951E94"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951E94">
              <w:rPr>
                <w:rFonts w:asciiTheme="majorHAnsi" w:eastAsia="Arial" w:hAnsiTheme="majorHAnsi" w:cstheme="minorHAnsi"/>
                <w:b/>
                <w:sz w:val="22"/>
                <w:szCs w:val="22"/>
              </w:rPr>
              <w:t>ITEM</w:t>
            </w:r>
          </w:p>
        </w:tc>
        <w:tc>
          <w:tcPr>
            <w:tcW w:w="1019" w:type="dxa"/>
            <w:shd w:val="clear" w:color="auto" w:fill="auto"/>
            <w:vAlign w:val="center"/>
          </w:tcPr>
          <w:p w14:paraId="09E833DB" w14:textId="77777777" w:rsidR="0024736B" w:rsidRPr="00951E94"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951E94">
              <w:rPr>
                <w:rFonts w:asciiTheme="majorHAnsi" w:eastAsia="Arial" w:hAnsiTheme="majorHAnsi" w:cstheme="minorHAnsi"/>
                <w:b/>
                <w:sz w:val="22"/>
                <w:szCs w:val="22"/>
              </w:rPr>
              <w:t>QUANT</w:t>
            </w:r>
          </w:p>
        </w:tc>
        <w:tc>
          <w:tcPr>
            <w:tcW w:w="1142" w:type="dxa"/>
            <w:shd w:val="clear" w:color="auto" w:fill="auto"/>
            <w:vAlign w:val="center"/>
          </w:tcPr>
          <w:p w14:paraId="2C1A0B83" w14:textId="77777777" w:rsidR="0024736B" w:rsidRPr="00951E94"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951E94">
              <w:rPr>
                <w:rFonts w:asciiTheme="majorHAnsi" w:eastAsia="Arial" w:hAnsiTheme="majorHAnsi" w:cstheme="minorHAnsi"/>
                <w:b/>
                <w:sz w:val="22"/>
                <w:szCs w:val="22"/>
              </w:rPr>
              <w:t>MED</w:t>
            </w:r>
          </w:p>
        </w:tc>
        <w:tc>
          <w:tcPr>
            <w:tcW w:w="3485" w:type="dxa"/>
            <w:shd w:val="clear" w:color="auto" w:fill="auto"/>
            <w:vAlign w:val="center"/>
          </w:tcPr>
          <w:p w14:paraId="7E3867D8" w14:textId="77777777" w:rsidR="0024736B" w:rsidRPr="00951E94"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951E94">
              <w:rPr>
                <w:rFonts w:asciiTheme="majorHAnsi" w:eastAsia="Arial" w:hAnsiTheme="majorHAnsi" w:cstheme="minorHAnsi"/>
                <w:b/>
                <w:sz w:val="22"/>
                <w:szCs w:val="22"/>
              </w:rPr>
              <w:t>PRODUTO</w:t>
            </w:r>
          </w:p>
        </w:tc>
        <w:tc>
          <w:tcPr>
            <w:tcW w:w="1345" w:type="dxa"/>
            <w:shd w:val="clear" w:color="auto" w:fill="auto"/>
            <w:vAlign w:val="center"/>
          </w:tcPr>
          <w:p w14:paraId="54F4BFB4" w14:textId="77777777" w:rsidR="0024736B" w:rsidRPr="00951E94"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951E94">
              <w:rPr>
                <w:rFonts w:asciiTheme="majorHAnsi" w:eastAsia="Arial" w:hAnsiTheme="majorHAnsi" w:cstheme="minorHAnsi"/>
                <w:b/>
                <w:sz w:val="22"/>
                <w:szCs w:val="22"/>
              </w:rPr>
              <w:t>VALOR UNITÁRIO</w:t>
            </w:r>
          </w:p>
        </w:tc>
        <w:tc>
          <w:tcPr>
            <w:tcW w:w="1569" w:type="dxa"/>
            <w:shd w:val="clear" w:color="auto" w:fill="auto"/>
            <w:vAlign w:val="center"/>
          </w:tcPr>
          <w:p w14:paraId="4C6B4E82" w14:textId="77777777" w:rsidR="0024736B" w:rsidRPr="00951E94" w:rsidRDefault="0024736B" w:rsidP="000E253F">
            <w:pPr>
              <w:numPr>
                <w:ilvl w:val="1"/>
                <w:numId w:val="0"/>
              </w:numPr>
              <w:tabs>
                <w:tab w:val="left" w:pos="0"/>
              </w:tabs>
              <w:spacing w:line="240" w:lineRule="atLeast"/>
              <w:ind w:right="-27"/>
              <w:jc w:val="center"/>
              <w:rPr>
                <w:rFonts w:asciiTheme="majorHAnsi" w:eastAsia="Arial" w:hAnsiTheme="majorHAnsi" w:cstheme="minorHAnsi"/>
                <w:b/>
                <w:sz w:val="22"/>
                <w:szCs w:val="22"/>
              </w:rPr>
            </w:pPr>
            <w:r w:rsidRPr="00951E94">
              <w:rPr>
                <w:rFonts w:asciiTheme="majorHAnsi" w:eastAsia="Arial" w:hAnsiTheme="majorHAnsi" w:cstheme="minorHAnsi"/>
                <w:b/>
                <w:sz w:val="22"/>
                <w:szCs w:val="22"/>
              </w:rPr>
              <w:t>VALOR TOTAL</w:t>
            </w:r>
          </w:p>
        </w:tc>
      </w:tr>
      <w:tr w:rsidR="00886E58" w:rsidRPr="00951E94" w14:paraId="24DC51CF" w14:textId="77777777" w:rsidTr="00951E94">
        <w:tc>
          <w:tcPr>
            <w:tcW w:w="796" w:type="dxa"/>
            <w:shd w:val="clear" w:color="auto" w:fill="auto"/>
            <w:vAlign w:val="center"/>
          </w:tcPr>
          <w:p w14:paraId="2B2EB4C6" w14:textId="77777777" w:rsidR="0024736B" w:rsidRPr="00951E94" w:rsidRDefault="0024736B"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1</w:t>
            </w:r>
          </w:p>
        </w:tc>
        <w:tc>
          <w:tcPr>
            <w:tcW w:w="1019" w:type="dxa"/>
            <w:shd w:val="clear" w:color="auto" w:fill="auto"/>
            <w:vAlign w:val="center"/>
          </w:tcPr>
          <w:p w14:paraId="39D9E473" w14:textId="06FD0715" w:rsidR="0024736B" w:rsidRPr="00951E94" w:rsidRDefault="00603141"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10</w:t>
            </w:r>
          </w:p>
        </w:tc>
        <w:tc>
          <w:tcPr>
            <w:tcW w:w="1142" w:type="dxa"/>
            <w:shd w:val="clear" w:color="auto" w:fill="auto"/>
            <w:vAlign w:val="center"/>
          </w:tcPr>
          <w:p w14:paraId="771DE56B" w14:textId="4F3A01D5" w:rsidR="0024736B" w:rsidRPr="00951E94" w:rsidRDefault="00603141" w:rsidP="000E253F">
            <w:pPr>
              <w:numPr>
                <w:ilvl w:val="1"/>
                <w:numId w:val="0"/>
              </w:numPr>
              <w:tabs>
                <w:tab w:val="left" w:pos="0"/>
              </w:tabs>
              <w:spacing w:line="240" w:lineRule="atLeast"/>
              <w:ind w:right="-27"/>
              <w:jc w:val="center"/>
              <w:rPr>
                <w:rFonts w:asciiTheme="majorHAnsi" w:hAnsiTheme="majorHAnsi" w:cstheme="minorHAnsi"/>
                <w:b/>
                <w:bCs/>
                <w:sz w:val="22"/>
                <w:szCs w:val="22"/>
              </w:rPr>
            </w:pPr>
            <w:r w:rsidRPr="00951E94">
              <w:rPr>
                <w:rFonts w:asciiTheme="majorHAnsi" w:hAnsiTheme="majorHAnsi" w:cstheme="minorHAnsi"/>
                <w:b/>
                <w:bCs/>
                <w:sz w:val="22"/>
                <w:szCs w:val="22"/>
              </w:rPr>
              <w:t>UN</w:t>
            </w:r>
          </w:p>
        </w:tc>
        <w:tc>
          <w:tcPr>
            <w:tcW w:w="3485" w:type="dxa"/>
            <w:shd w:val="clear" w:color="auto" w:fill="auto"/>
          </w:tcPr>
          <w:p w14:paraId="7248257D" w14:textId="77777777" w:rsidR="00880B9E" w:rsidRPr="00951E94" w:rsidRDefault="00880B9E" w:rsidP="00880B9E">
            <w:pPr>
              <w:suppressAutoHyphens/>
              <w:jc w:val="both"/>
              <w:rPr>
                <w:rFonts w:asciiTheme="majorHAnsi" w:hAnsiTheme="majorHAnsi" w:cs="Arial"/>
                <w:sz w:val="22"/>
                <w:szCs w:val="22"/>
              </w:rPr>
            </w:pPr>
            <w:r w:rsidRPr="00951E94">
              <w:rPr>
                <w:rFonts w:asciiTheme="majorHAnsi" w:hAnsiTheme="majorHAnsi" w:cs="Arial"/>
                <w:sz w:val="22"/>
                <w:szCs w:val="22"/>
              </w:rPr>
              <w:t>Tonner compatível com equipamento multifuncional HP laser 1102W, M1132 MFP, modelo CB435A/CB436A\CE285A Universal, especificações: cor preto tecnologia de impressão: laser rendimento por página (preto e branco): 2.000 páginas.</w:t>
            </w:r>
          </w:p>
          <w:p w14:paraId="50F72B50" w14:textId="47B8041E" w:rsidR="0024736B" w:rsidRPr="00951E94" w:rsidRDefault="0024736B" w:rsidP="00DA1B50">
            <w:pPr>
              <w:suppressAutoHyphens/>
              <w:jc w:val="both"/>
              <w:rPr>
                <w:rFonts w:asciiTheme="majorHAnsi" w:eastAsia="Arial" w:hAnsiTheme="majorHAnsi" w:cstheme="minorHAnsi"/>
                <w:sz w:val="22"/>
                <w:szCs w:val="22"/>
              </w:rPr>
            </w:pPr>
          </w:p>
        </w:tc>
        <w:tc>
          <w:tcPr>
            <w:tcW w:w="1345" w:type="dxa"/>
            <w:shd w:val="clear" w:color="auto" w:fill="auto"/>
            <w:vAlign w:val="center"/>
          </w:tcPr>
          <w:p w14:paraId="35457634" w14:textId="52198979" w:rsidR="0024736B" w:rsidRPr="00951E94" w:rsidRDefault="00A573FD"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R$ 74,63</w:t>
            </w:r>
          </w:p>
        </w:tc>
        <w:tc>
          <w:tcPr>
            <w:tcW w:w="1569" w:type="dxa"/>
            <w:shd w:val="clear" w:color="auto" w:fill="auto"/>
            <w:vAlign w:val="center"/>
          </w:tcPr>
          <w:p w14:paraId="44D47013" w14:textId="1ADB5DDC" w:rsidR="0024736B" w:rsidRPr="00951E94" w:rsidRDefault="004F7728"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R$ 746,30</w:t>
            </w:r>
          </w:p>
        </w:tc>
      </w:tr>
      <w:tr w:rsidR="00886E58" w:rsidRPr="00951E94" w14:paraId="6BA6405E" w14:textId="77777777" w:rsidTr="00951E94">
        <w:tc>
          <w:tcPr>
            <w:tcW w:w="796" w:type="dxa"/>
            <w:shd w:val="clear" w:color="auto" w:fill="auto"/>
            <w:vAlign w:val="center"/>
          </w:tcPr>
          <w:p w14:paraId="333B41ED" w14:textId="77777777" w:rsidR="0024736B" w:rsidRPr="00951E94" w:rsidRDefault="0024736B"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2</w:t>
            </w:r>
          </w:p>
        </w:tc>
        <w:tc>
          <w:tcPr>
            <w:tcW w:w="1019" w:type="dxa"/>
            <w:shd w:val="clear" w:color="auto" w:fill="auto"/>
            <w:vAlign w:val="center"/>
          </w:tcPr>
          <w:p w14:paraId="035CDEC5" w14:textId="65D030A9" w:rsidR="0024736B" w:rsidRPr="00951E94" w:rsidRDefault="00603141"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06</w:t>
            </w:r>
          </w:p>
        </w:tc>
        <w:tc>
          <w:tcPr>
            <w:tcW w:w="1142" w:type="dxa"/>
            <w:shd w:val="clear" w:color="auto" w:fill="auto"/>
            <w:vAlign w:val="center"/>
          </w:tcPr>
          <w:p w14:paraId="1CDACB7D" w14:textId="267AC485" w:rsidR="0024736B" w:rsidRPr="00951E94" w:rsidRDefault="00603141"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UN</w:t>
            </w:r>
          </w:p>
        </w:tc>
        <w:tc>
          <w:tcPr>
            <w:tcW w:w="3485" w:type="dxa"/>
            <w:shd w:val="clear" w:color="auto" w:fill="auto"/>
          </w:tcPr>
          <w:p w14:paraId="10BD3C6D" w14:textId="54F79FAB" w:rsidR="0024736B" w:rsidRPr="00951E94" w:rsidRDefault="00880B9E" w:rsidP="001B6B30">
            <w:pPr>
              <w:suppressAutoHyphens/>
              <w:jc w:val="both"/>
              <w:rPr>
                <w:rFonts w:asciiTheme="majorHAnsi" w:eastAsia="Arial" w:hAnsiTheme="majorHAnsi" w:cstheme="minorHAnsi"/>
                <w:sz w:val="22"/>
                <w:szCs w:val="22"/>
              </w:rPr>
            </w:pPr>
            <w:r w:rsidRPr="00951E94">
              <w:rPr>
                <w:rFonts w:asciiTheme="majorHAnsi" w:hAnsiTheme="majorHAnsi" w:cs="Arial"/>
                <w:sz w:val="22"/>
                <w:szCs w:val="22"/>
              </w:rPr>
              <w:t>Tonner compatível com equipamento multifuncional HP laser M125A, HP M127FN, modelo CF283A, especificações: cor preto tecnologia de impressão: laser rendimento por página (preto e branco): 1500 páginas.</w:t>
            </w:r>
          </w:p>
        </w:tc>
        <w:tc>
          <w:tcPr>
            <w:tcW w:w="1345" w:type="dxa"/>
            <w:shd w:val="clear" w:color="auto" w:fill="auto"/>
            <w:vAlign w:val="center"/>
          </w:tcPr>
          <w:p w14:paraId="46C3D60C" w14:textId="4AFC7EA2" w:rsidR="0024736B" w:rsidRPr="00951E94" w:rsidRDefault="00A573FD"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R$ 56,57</w:t>
            </w:r>
          </w:p>
        </w:tc>
        <w:tc>
          <w:tcPr>
            <w:tcW w:w="1569" w:type="dxa"/>
            <w:shd w:val="clear" w:color="auto" w:fill="auto"/>
            <w:vAlign w:val="center"/>
          </w:tcPr>
          <w:p w14:paraId="61F769E4" w14:textId="61BA52FF" w:rsidR="0024736B" w:rsidRPr="00951E94" w:rsidRDefault="004F7728"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R$ 339,42</w:t>
            </w:r>
          </w:p>
        </w:tc>
      </w:tr>
      <w:tr w:rsidR="00886E58" w:rsidRPr="00951E94" w14:paraId="4DE14C1D" w14:textId="77777777" w:rsidTr="00951E94">
        <w:tc>
          <w:tcPr>
            <w:tcW w:w="796" w:type="dxa"/>
            <w:shd w:val="clear" w:color="auto" w:fill="auto"/>
            <w:vAlign w:val="center"/>
          </w:tcPr>
          <w:p w14:paraId="64004F9B" w14:textId="77777777" w:rsidR="0024736B" w:rsidRPr="00951E94" w:rsidRDefault="0024736B"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3</w:t>
            </w:r>
          </w:p>
        </w:tc>
        <w:tc>
          <w:tcPr>
            <w:tcW w:w="1019" w:type="dxa"/>
            <w:shd w:val="clear" w:color="auto" w:fill="auto"/>
            <w:vAlign w:val="center"/>
          </w:tcPr>
          <w:p w14:paraId="7AFAD814" w14:textId="67E3264A" w:rsidR="0024736B" w:rsidRPr="00951E94" w:rsidRDefault="00603141"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60</w:t>
            </w:r>
          </w:p>
        </w:tc>
        <w:tc>
          <w:tcPr>
            <w:tcW w:w="1142" w:type="dxa"/>
            <w:shd w:val="clear" w:color="auto" w:fill="auto"/>
            <w:vAlign w:val="center"/>
          </w:tcPr>
          <w:p w14:paraId="04407141" w14:textId="3B3384B0" w:rsidR="0024736B" w:rsidRPr="00951E94" w:rsidRDefault="00603141" w:rsidP="000E253F">
            <w:pPr>
              <w:numPr>
                <w:ilvl w:val="1"/>
                <w:numId w:val="0"/>
              </w:numPr>
              <w:tabs>
                <w:tab w:val="left" w:pos="0"/>
              </w:tabs>
              <w:spacing w:line="240" w:lineRule="atLeast"/>
              <w:ind w:right="-27"/>
              <w:jc w:val="center"/>
              <w:rPr>
                <w:rFonts w:asciiTheme="majorHAnsi" w:hAnsiTheme="majorHAnsi" w:cstheme="minorHAnsi"/>
                <w:b/>
                <w:bCs/>
                <w:sz w:val="22"/>
                <w:szCs w:val="22"/>
              </w:rPr>
            </w:pPr>
            <w:r w:rsidRPr="00951E94">
              <w:rPr>
                <w:rFonts w:asciiTheme="majorHAnsi" w:hAnsiTheme="majorHAnsi" w:cstheme="minorHAnsi"/>
                <w:b/>
                <w:bCs/>
                <w:sz w:val="22"/>
                <w:szCs w:val="22"/>
              </w:rPr>
              <w:t>UN</w:t>
            </w:r>
          </w:p>
        </w:tc>
        <w:tc>
          <w:tcPr>
            <w:tcW w:w="3485" w:type="dxa"/>
            <w:shd w:val="clear" w:color="auto" w:fill="auto"/>
          </w:tcPr>
          <w:p w14:paraId="0EAFFB9C" w14:textId="77777777" w:rsidR="00880B9E" w:rsidRPr="00951E94" w:rsidRDefault="00880B9E" w:rsidP="00880B9E">
            <w:pPr>
              <w:suppressAutoHyphens/>
              <w:jc w:val="both"/>
              <w:rPr>
                <w:rFonts w:asciiTheme="majorHAnsi" w:hAnsiTheme="majorHAnsi" w:cs="Arial"/>
                <w:sz w:val="22"/>
                <w:szCs w:val="22"/>
              </w:rPr>
            </w:pPr>
            <w:r w:rsidRPr="00951E94">
              <w:rPr>
                <w:rFonts w:asciiTheme="majorHAnsi" w:hAnsiTheme="majorHAnsi" w:cs="Arial"/>
                <w:sz w:val="22"/>
                <w:szCs w:val="22"/>
              </w:rPr>
              <w:t>Tonner compatível com equipamento multifuncional Brother laser 1617NW, modelo TN 1060, especificações: cor preto tecnologia de impressão: laser rendimento por página (preto e branco): 1000 páginas.</w:t>
            </w:r>
          </w:p>
          <w:p w14:paraId="37457300" w14:textId="067A6BCF" w:rsidR="0024736B" w:rsidRPr="00951E94" w:rsidRDefault="0024736B" w:rsidP="000E253F">
            <w:pPr>
              <w:numPr>
                <w:ilvl w:val="1"/>
                <w:numId w:val="0"/>
              </w:numPr>
              <w:tabs>
                <w:tab w:val="left" w:pos="0"/>
              </w:tabs>
              <w:spacing w:line="240" w:lineRule="atLeast"/>
              <w:ind w:right="-27"/>
              <w:jc w:val="both"/>
              <w:rPr>
                <w:rFonts w:asciiTheme="majorHAnsi" w:eastAsia="Arial" w:hAnsiTheme="majorHAnsi" w:cstheme="minorHAnsi"/>
                <w:sz w:val="22"/>
                <w:szCs w:val="22"/>
              </w:rPr>
            </w:pPr>
          </w:p>
        </w:tc>
        <w:tc>
          <w:tcPr>
            <w:tcW w:w="1345" w:type="dxa"/>
            <w:shd w:val="clear" w:color="auto" w:fill="auto"/>
            <w:vAlign w:val="center"/>
          </w:tcPr>
          <w:p w14:paraId="7E599D2A" w14:textId="14D50B06" w:rsidR="0024736B" w:rsidRPr="00951E94" w:rsidRDefault="00A573FD" w:rsidP="005C674A">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R$ 60,32</w:t>
            </w:r>
          </w:p>
        </w:tc>
        <w:tc>
          <w:tcPr>
            <w:tcW w:w="1569" w:type="dxa"/>
            <w:shd w:val="clear" w:color="auto" w:fill="auto"/>
            <w:vAlign w:val="center"/>
          </w:tcPr>
          <w:p w14:paraId="4EEF501D" w14:textId="53DBAA99" w:rsidR="0024736B" w:rsidRPr="00951E94" w:rsidRDefault="004F7728"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R$ 3.619,20</w:t>
            </w:r>
          </w:p>
        </w:tc>
      </w:tr>
      <w:tr w:rsidR="00DA1B50" w:rsidRPr="00951E94" w14:paraId="79EC80A4" w14:textId="77777777" w:rsidTr="00951E94">
        <w:tc>
          <w:tcPr>
            <w:tcW w:w="796" w:type="dxa"/>
            <w:tcBorders>
              <w:bottom w:val="single" w:sz="4" w:space="0" w:color="auto"/>
            </w:tcBorders>
            <w:shd w:val="clear" w:color="auto" w:fill="auto"/>
            <w:vAlign w:val="center"/>
          </w:tcPr>
          <w:p w14:paraId="3BC09A9A" w14:textId="0110076C" w:rsidR="00DA1B50" w:rsidRPr="00951E94" w:rsidRDefault="00DA1B50"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lastRenderedPageBreak/>
              <w:t>4</w:t>
            </w:r>
          </w:p>
        </w:tc>
        <w:tc>
          <w:tcPr>
            <w:tcW w:w="1019" w:type="dxa"/>
            <w:tcBorders>
              <w:bottom w:val="single" w:sz="4" w:space="0" w:color="auto"/>
            </w:tcBorders>
            <w:shd w:val="clear" w:color="auto" w:fill="auto"/>
            <w:vAlign w:val="center"/>
          </w:tcPr>
          <w:p w14:paraId="66F7E9BF" w14:textId="471DE720" w:rsidR="00DA1B50" w:rsidRPr="00951E94" w:rsidRDefault="00603141"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10</w:t>
            </w:r>
          </w:p>
        </w:tc>
        <w:tc>
          <w:tcPr>
            <w:tcW w:w="1142" w:type="dxa"/>
            <w:tcBorders>
              <w:bottom w:val="single" w:sz="4" w:space="0" w:color="auto"/>
            </w:tcBorders>
            <w:shd w:val="clear" w:color="auto" w:fill="auto"/>
            <w:vAlign w:val="center"/>
          </w:tcPr>
          <w:p w14:paraId="4FCF427E" w14:textId="52167662" w:rsidR="00DA1B50" w:rsidRPr="00951E94" w:rsidRDefault="00603141" w:rsidP="000E253F">
            <w:pPr>
              <w:numPr>
                <w:ilvl w:val="1"/>
                <w:numId w:val="0"/>
              </w:numPr>
              <w:tabs>
                <w:tab w:val="left" w:pos="0"/>
              </w:tabs>
              <w:spacing w:line="240" w:lineRule="atLeast"/>
              <w:ind w:right="-27"/>
              <w:jc w:val="center"/>
              <w:rPr>
                <w:rFonts w:asciiTheme="majorHAnsi" w:hAnsiTheme="majorHAnsi" w:cstheme="minorHAnsi"/>
                <w:b/>
                <w:bCs/>
                <w:sz w:val="22"/>
                <w:szCs w:val="22"/>
              </w:rPr>
            </w:pPr>
            <w:r w:rsidRPr="00951E94">
              <w:rPr>
                <w:rFonts w:asciiTheme="majorHAnsi" w:hAnsiTheme="majorHAnsi" w:cstheme="minorHAnsi"/>
                <w:b/>
                <w:bCs/>
                <w:sz w:val="22"/>
                <w:szCs w:val="22"/>
              </w:rPr>
              <w:t>UN</w:t>
            </w:r>
          </w:p>
        </w:tc>
        <w:tc>
          <w:tcPr>
            <w:tcW w:w="3485" w:type="dxa"/>
            <w:tcBorders>
              <w:bottom w:val="single" w:sz="4" w:space="0" w:color="auto"/>
            </w:tcBorders>
            <w:shd w:val="clear" w:color="auto" w:fill="auto"/>
          </w:tcPr>
          <w:p w14:paraId="7B530BA5" w14:textId="77777777" w:rsidR="00880B9E" w:rsidRPr="00951E94" w:rsidRDefault="00880B9E" w:rsidP="00880B9E">
            <w:pPr>
              <w:suppressAutoHyphens/>
              <w:jc w:val="both"/>
              <w:rPr>
                <w:rFonts w:asciiTheme="majorHAnsi" w:hAnsiTheme="majorHAnsi" w:cs="Arial"/>
                <w:sz w:val="22"/>
                <w:szCs w:val="22"/>
              </w:rPr>
            </w:pPr>
            <w:r w:rsidRPr="00951E94">
              <w:rPr>
                <w:rFonts w:asciiTheme="majorHAnsi" w:hAnsiTheme="majorHAnsi" w:cs="Arial"/>
                <w:sz w:val="22"/>
                <w:szCs w:val="22"/>
              </w:rPr>
              <w:t>Cilindro DR 1060 compatível com equipamento multifuncional Brother laser 1617NW, rendimento 10.000 cópias de impressão com 5% de preenchimento no papel A4.</w:t>
            </w:r>
          </w:p>
          <w:p w14:paraId="5D36AA26" w14:textId="7B15438C" w:rsidR="00DA1B50" w:rsidRPr="00951E94" w:rsidRDefault="00DA1B50" w:rsidP="00A62A98">
            <w:pPr>
              <w:suppressAutoHyphens/>
              <w:jc w:val="both"/>
              <w:rPr>
                <w:rFonts w:asciiTheme="majorHAnsi" w:hAnsiTheme="majorHAnsi" w:cstheme="minorHAnsi"/>
                <w:sz w:val="22"/>
                <w:szCs w:val="22"/>
              </w:rPr>
            </w:pPr>
          </w:p>
        </w:tc>
        <w:tc>
          <w:tcPr>
            <w:tcW w:w="1345" w:type="dxa"/>
            <w:tcBorders>
              <w:bottom w:val="single" w:sz="4" w:space="0" w:color="auto"/>
            </w:tcBorders>
            <w:shd w:val="clear" w:color="auto" w:fill="auto"/>
            <w:vAlign w:val="center"/>
          </w:tcPr>
          <w:p w14:paraId="152A4D7F" w14:textId="602CD23B" w:rsidR="00DA1B50" w:rsidRPr="00951E94" w:rsidRDefault="00A573FD"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R$ 47,07</w:t>
            </w:r>
          </w:p>
        </w:tc>
        <w:tc>
          <w:tcPr>
            <w:tcW w:w="1569" w:type="dxa"/>
            <w:tcBorders>
              <w:bottom w:val="single" w:sz="4" w:space="0" w:color="auto"/>
            </w:tcBorders>
            <w:shd w:val="clear" w:color="auto" w:fill="auto"/>
            <w:vAlign w:val="center"/>
          </w:tcPr>
          <w:p w14:paraId="12EBC4E0" w14:textId="296EF070" w:rsidR="00DA1B50" w:rsidRPr="00951E94" w:rsidRDefault="004F7728"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R$ 470,70</w:t>
            </w:r>
          </w:p>
        </w:tc>
      </w:tr>
      <w:tr w:rsidR="00DA1B50" w:rsidRPr="00951E94" w14:paraId="2A00EBD2" w14:textId="77777777" w:rsidTr="00951E94">
        <w:tc>
          <w:tcPr>
            <w:tcW w:w="796" w:type="dxa"/>
            <w:tcBorders>
              <w:bottom w:val="single" w:sz="4" w:space="0" w:color="auto"/>
            </w:tcBorders>
            <w:shd w:val="clear" w:color="auto" w:fill="auto"/>
            <w:vAlign w:val="center"/>
          </w:tcPr>
          <w:p w14:paraId="1515C51F" w14:textId="25689C4A" w:rsidR="00DA1B50" w:rsidRPr="00951E94" w:rsidRDefault="00A62A98"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5</w:t>
            </w:r>
          </w:p>
        </w:tc>
        <w:tc>
          <w:tcPr>
            <w:tcW w:w="1019" w:type="dxa"/>
            <w:tcBorders>
              <w:bottom w:val="single" w:sz="4" w:space="0" w:color="auto"/>
            </w:tcBorders>
            <w:shd w:val="clear" w:color="auto" w:fill="auto"/>
            <w:vAlign w:val="center"/>
          </w:tcPr>
          <w:p w14:paraId="7F37FBA4" w14:textId="50577E66" w:rsidR="00DA1B50" w:rsidRPr="00951E94" w:rsidRDefault="00603141" w:rsidP="000E253F">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 xml:space="preserve">20 </w:t>
            </w:r>
          </w:p>
        </w:tc>
        <w:tc>
          <w:tcPr>
            <w:tcW w:w="1142" w:type="dxa"/>
            <w:tcBorders>
              <w:bottom w:val="single" w:sz="4" w:space="0" w:color="auto"/>
            </w:tcBorders>
            <w:shd w:val="clear" w:color="auto" w:fill="auto"/>
            <w:vAlign w:val="center"/>
          </w:tcPr>
          <w:p w14:paraId="21BDCA6D" w14:textId="53FF9EC3" w:rsidR="00DA1B50" w:rsidRPr="00951E94" w:rsidRDefault="00603141" w:rsidP="000E253F">
            <w:pPr>
              <w:numPr>
                <w:ilvl w:val="1"/>
                <w:numId w:val="0"/>
              </w:numPr>
              <w:tabs>
                <w:tab w:val="left" w:pos="0"/>
              </w:tabs>
              <w:spacing w:line="240" w:lineRule="atLeast"/>
              <w:ind w:right="-27"/>
              <w:jc w:val="center"/>
              <w:rPr>
                <w:rFonts w:asciiTheme="majorHAnsi" w:hAnsiTheme="majorHAnsi" w:cstheme="minorHAnsi"/>
                <w:b/>
                <w:bCs/>
                <w:sz w:val="22"/>
                <w:szCs w:val="22"/>
              </w:rPr>
            </w:pPr>
            <w:r w:rsidRPr="00951E94">
              <w:rPr>
                <w:rFonts w:asciiTheme="majorHAnsi" w:hAnsiTheme="majorHAnsi" w:cstheme="minorHAnsi"/>
                <w:b/>
                <w:bCs/>
                <w:sz w:val="22"/>
                <w:szCs w:val="22"/>
              </w:rPr>
              <w:t>UN</w:t>
            </w:r>
          </w:p>
        </w:tc>
        <w:tc>
          <w:tcPr>
            <w:tcW w:w="3485" w:type="dxa"/>
            <w:tcBorders>
              <w:bottom w:val="single" w:sz="4" w:space="0" w:color="auto"/>
            </w:tcBorders>
            <w:shd w:val="clear" w:color="auto" w:fill="auto"/>
          </w:tcPr>
          <w:p w14:paraId="462405A0" w14:textId="77777777" w:rsidR="00DA1B50" w:rsidRPr="00951E94" w:rsidRDefault="00880B9E" w:rsidP="001B6B30">
            <w:pPr>
              <w:suppressAutoHyphens/>
              <w:jc w:val="both"/>
              <w:rPr>
                <w:rFonts w:asciiTheme="majorHAnsi" w:hAnsiTheme="majorHAnsi" w:cs="Arial"/>
                <w:sz w:val="22"/>
                <w:szCs w:val="22"/>
              </w:rPr>
            </w:pPr>
            <w:r w:rsidRPr="00951E94">
              <w:rPr>
                <w:rFonts w:asciiTheme="majorHAnsi" w:hAnsiTheme="majorHAnsi" w:cs="Arial"/>
                <w:sz w:val="22"/>
                <w:szCs w:val="22"/>
              </w:rPr>
              <w:t>Mouse óptico, modelo M90, marca Logitech, modelo M90 (para padronização do parque de informática).</w:t>
            </w:r>
          </w:p>
          <w:p w14:paraId="090B7737" w14:textId="3AB551CA" w:rsidR="001B6B30" w:rsidRPr="00951E94" w:rsidRDefault="001B6B30" w:rsidP="001B6B30">
            <w:pPr>
              <w:suppressAutoHyphens/>
              <w:jc w:val="both"/>
              <w:rPr>
                <w:rFonts w:asciiTheme="majorHAnsi" w:hAnsiTheme="majorHAnsi" w:cstheme="minorHAnsi"/>
                <w:sz w:val="22"/>
                <w:szCs w:val="22"/>
              </w:rPr>
            </w:pPr>
          </w:p>
        </w:tc>
        <w:tc>
          <w:tcPr>
            <w:tcW w:w="1345" w:type="dxa"/>
            <w:tcBorders>
              <w:bottom w:val="single" w:sz="4" w:space="0" w:color="auto"/>
            </w:tcBorders>
            <w:shd w:val="clear" w:color="auto" w:fill="auto"/>
            <w:vAlign w:val="center"/>
          </w:tcPr>
          <w:p w14:paraId="17E934A0" w14:textId="3D0D563D" w:rsidR="00DA1B50" w:rsidRPr="00951E94" w:rsidRDefault="00A573FD"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R$ 62,67</w:t>
            </w:r>
          </w:p>
        </w:tc>
        <w:tc>
          <w:tcPr>
            <w:tcW w:w="1569" w:type="dxa"/>
            <w:tcBorders>
              <w:bottom w:val="single" w:sz="4" w:space="0" w:color="auto"/>
            </w:tcBorders>
            <w:shd w:val="clear" w:color="auto" w:fill="auto"/>
            <w:vAlign w:val="center"/>
          </w:tcPr>
          <w:p w14:paraId="6894A814" w14:textId="49A3DE8E" w:rsidR="00DA1B50" w:rsidRPr="00951E94" w:rsidRDefault="004F7728" w:rsidP="000E253F">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1.253,40</w:t>
            </w:r>
          </w:p>
        </w:tc>
      </w:tr>
      <w:tr w:rsidR="001B6B30" w:rsidRPr="00951E94" w14:paraId="7C4DCB27" w14:textId="77777777" w:rsidTr="001B6B30">
        <w:trPr>
          <w:trHeight w:val="343"/>
        </w:trPr>
        <w:tc>
          <w:tcPr>
            <w:tcW w:w="9356" w:type="dxa"/>
            <w:gridSpan w:val="6"/>
            <w:tcBorders>
              <w:top w:val="single" w:sz="4" w:space="0" w:color="auto"/>
              <w:left w:val="nil"/>
              <w:bottom w:val="nil"/>
              <w:right w:val="nil"/>
            </w:tcBorders>
            <w:shd w:val="clear" w:color="auto" w:fill="auto"/>
            <w:vAlign w:val="center"/>
          </w:tcPr>
          <w:p w14:paraId="1CBFAF8A" w14:textId="77777777" w:rsidR="001B6B30" w:rsidRPr="00951E94" w:rsidRDefault="001B6B30" w:rsidP="00256FE6">
            <w:pPr>
              <w:spacing w:line="240" w:lineRule="atLeast"/>
              <w:ind w:right="-27"/>
              <w:jc w:val="both"/>
              <w:rPr>
                <w:rFonts w:asciiTheme="majorHAnsi" w:eastAsia="Arial" w:hAnsiTheme="majorHAnsi" w:cstheme="minorHAnsi"/>
                <w:b/>
                <w:bCs/>
                <w:sz w:val="22"/>
                <w:szCs w:val="22"/>
              </w:rPr>
            </w:pPr>
          </w:p>
          <w:p w14:paraId="15BF0F6B" w14:textId="77777777" w:rsidR="00951E94" w:rsidRPr="00951E94" w:rsidRDefault="00951E94" w:rsidP="00256FE6">
            <w:pPr>
              <w:spacing w:line="240" w:lineRule="atLeast"/>
              <w:ind w:right="-27"/>
              <w:jc w:val="both"/>
              <w:rPr>
                <w:rFonts w:asciiTheme="majorHAnsi" w:eastAsia="Arial" w:hAnsiTheme="majorHAnsi" w:cstheme="minorHAnsi"/>
                <w:b/>
                <w:bCs/>
                <w:sz w:val="22"/>
                <w:szCs w:val="22"/>
              </w:rPr>
            </w:pPr>
          </w:p>
          <w:p w14:paraId="2E7C9430" w14:textId="77777777" w:rsidR="00951E94" w:rsidRPr="00951E94" w:rsidRDefault="00951E94" w:rsidP="00256FE6">
            <w:pPr>
              <w:spacing w:line="240" w:lineRule="atLeast"/>
              <w:ind w:right="-27"/>
              <w:jc w:val="both"/>
              <w:rPr>
                <w:rFonts w:asciiTheme="majorHAnsi" w:eastAsia="Arial" w:hAnsiTheme="majorHAnsi" w:cstheme="minorHAnsi"/>
                <w:b/>
                <w:bCs/>
                <w:sz w:val="22"/>
                <w:szCs w:val="22"/>
              </w:rPr>
            </w:pPr>
          </w:p>
        </w:tc>
      </w:tr>
      <w:tr w:rsidR="001D3092" w:rsidRPr="00951E94" w14:paraId="666918BE" w14:textId="77777777" w:rsidTr="001B6B30">
        <w:trPr>
          <w:trHeight w:val="343"/>
        </w:trPr>
        <w:tc>
          <w:tcPr>
            <w:tcW w:w="9356" w:type="dxa"/>
            <w:gridSpan w:val="6"/>
            <w:tcBorders>
              <w:top w:val="single" w:sz="4" w:space="0" w:color="auto"/>
            </w:tcBorders>
            <w:shd w:val="clear" w:color="auto" w:fill="auto"/>
            <w:vAlign w:val="center"/>
          </w:tcPr>
          <w:p w14:paraId="5DCE59FA" w14:textId="77777777" w:rsidR="001B6B30" w:rsidRPr="00951E94" w:rsidRDefault="001B6B30" w:rsidP="00256FE6">
            <w:pPr>
              <w:spacing w:line="240" w:lineRule="atLeast"/>
              <w:ind w:right="-27"/>
              <w:jc w:val="both"/>
              <w:rPr>
                <w:rFonts w:asciiTheme="majorHAnsi" w:eastAsia="Arial" w:hAnsiTheme="majorHAnsi" w:cstheme="minorHAnsi"/>
                <w:b/>
                <w:bCs/>
                <w:sz w:val="22"/>
                <w:szCs w:val="22"/>
              </w:rPr>
            </w:pPr>
          </w:p>
          <w:p w14:paraId="432C76FF" w14:textId="77777777" w:rsidR="00403342" w:rsidRPr="00951E94" w:rsidRDefault="001D3092" w:rsidP="00256FE6">
            <w:pPr>
              <w:spacing w:line="240" w:lineRule="atLeast"/>
              <w:ind w:right="-27"/>
              <w:jc w:val="both"/>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Lote 2 no valor de R$</w:t>
            </w:r>
            <w:r w:rsidR="00866D40" w:rsidRPr="00951E94">
              <w:rPr>
                <w:rFonts w:asciiTheme="majorHAnsi" w:eastAsia="Arial" w:hAnsiTheme="majorHAnsi" w:cstheme="minorHAnsi"/>
                <w:b/>
                <w:bCs/>
                <w:sz w:val="22"/>
                <w:szCs w:val="22"/>
              </w:rPr>
              <w:t xml:space="preserve"> 7.457,78</w:t>
            </w:r>
            <w:r w:rsidR="005E47CB" w:rsidRPr="00951E94">
              <w:rPr>
                <w:rFonts w:asciiTheme="majorHAnsi" w:eastAsia="Arial" w:hAnsiTheme="majorHAnsi" w:cstheme="minorHAnsi"/>
                <w:b/>
                <w:bCs/>
                <w:sz w:val="22"/>
                <w:szCs w:val="22"/>
              </w:rPr>
              <w:t>,</w:t>
            </w:r>
            <w:r w:rsidRPr="00951E94">
              <w:rPr>
                <w:rFonts w:asciiTheme="majorHAnsi" w:eastAsia="Arial" w:hAnsiTheme="majorHAnsi" w:cstheme="minorHAnsi"/>
                <w:b/>
                <w:bCs/>
                <w:sz w:val="22"/>
                <w:szCs w:val="22"/>
              </w:rPr>
              <w:t xml:space="preserve"> composto pelos seguintes itens:</w:t>
            </w:r>
          </w:p>
          <w:p w14:paraId="55D84F5A" w14:textId="2E285EEC" w:rsidR="001B6B30" w:rsidRPr="00951E94" w:rsidRDefault="001B6B30" w:rsidP="00256FE6">
            <w:pPr>
              <w:spacing w:line="240" w:lineRule="atLeast"/>
              <w:ind w:right="-27"/>
              <w:jc w:val="both"/>
              <w:rPr>
                <w:rFonts w:asciiTheme="majorHAnsi" w:eastAsia="Arial" w:hAnsiTheme="majorHAnsi" w:cstheme="minorHAnsi"/>
                <w:b/>
                <w:bCs/>
                <w:sz w:val="22"/>
                <w:szCs w:val="22"/>
              </w:rPr>
            </w:pPr>
          </w:p>
        </w:tc>
      </w:tr>
      <w:tr w:rsidR="001D3092" w:rsidRPr="00951E94" w14:paraId="4438D6D3" w14:textId="77777777" w:rsidTr="00951E94">
        <w:tc>
          <w:tcPr>
            <w:tcW w:w="796" w:type="dxa"/>
            <w:shd w:val="clear" w:color="auto" w:fill="auto"/>
            <w:vAlign w:val="center"/>
          </w:tcPr>
          <w:p w14:paraId="46A8065F" w14:textId="73951F02" w:rsidR="001D3092" w:rsidRPr="00951E94" w:rsidRDefault="001D3092"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b/>
                <w:sz w:val="22"/>
                <w:szCs w:val="22"/>
              </w:rPr>
              <w:t>ITEM</w:t>
            </w:r>
          </w:p>
        </w:tc>
        <w:tc>
          <w:tcPr>
            <w:tcW w:w="1019" w:type="dxa"/>
            <w:shd w:val="clear" w:color="auto" w:fill="auto"/>
            <w:vAlign w:val="center"/>
          </w:tcPr>
          <w:p w14:paraId="37094FF7" w14:textId="5FCFC005" w:rsidR="001D3092" w:rsidRPr="00951E94" w:rsidRDefault="001D3092"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b/>
                <w:sz w:val="22"/>
                <w:szCs w:val="22"/>
              </w:rPr>
              <w:t>QUANT</w:t>
            </w:r>
          </w:p>
        </w:tc>
        <w:tc>
          <w:tcPr>
            <w:tcW w:w="1142" w:type="dxa"/>
            <w:shd w:val="clear" w:color="auto" w:fill="auto"/>
            <w:vAlign w:val="center"/>
          </w:tcPr>
          <w:p w14:paraId="7B4D8E51" w14:textId="3054843D" w:rsidR="001D3092" w:rsidRPr="00951E94" w:rsidRDefault="001D3092" w:rsidP="001D3092">
            <w:pPr>
              <w:numPr>
                <w:ilvl w:val="1"/>
                <w:numId w:val="0"/>
              </w:numPr>
              <w:tabs>
                <w:tab w:val="left" w:pos="0"/>
              </w:tabs>
              <w:spacing w:line="240" w:lineRule="atLeast"/>
              <w:ind w:right="-27"/>
              <w:jc w:val="center"/>
              <w:rPr>
                <w:rFonts w:asciiTheme="majorHAnsi" w:hAnsiTheme="majorHAnsi" w:cstheme="minorHAnsi"/>
                <w:b/>
                <w:sz w:val="22"/>
                <w:szCs w:val="22"/>
              </w:rPr>
            </w:pPr>
            <w:r w:rsidRPr="00951E94">
              <w:rPr>
                <w:rFonts w:asciiTheme="majorHAnsi" w:eastAsia="Arial" w:hAnsiTheme="majorHAnsi" w:cstheme="minorHAnsi"/>
                <w:b/>
                <w:sz w:val="22"/>
                <w:szCs w:val="22"/>
              </w:rPr>
              <w:t>MED</w:t>
            </w:r>
          </w:p>
        </w:tc>
        <w:tc>
          <w:tcPr>
            <w:tcW w:w="3485" w:type="dxa"/>
            <w:shd w:val="clear" w:color="auto" w:fill="auto"/>
          </w:tcPr>
          <w:p w14:paraId="6959C697" w14:textId="68D45E14" w:rsidR="001D3092" w:rsidRPr="00951E94" w:rsidRDefault="001D3092" w:rsidP="001D3092">
            <w:pPr>
              <w:suppressAutoHyphens/>
              <w:jc w:val="center"/>
              <w:rPr>
                <w:rFonts w:asciiTheme="majorHAnsi" w:hAnsiTheme="majorHAnsi" w:cstheme="minorHAnsi"/>
                <w:sz w:val="22"/>
                <w:szCs w:val="22"/>
              </w:rPr>
            </w:pPr>
            <w:r w:rsidRPr="00951E94">
              <w:rPr>
                <w:rFonts w:asciiTheme="majorHAnsi" w:eastAsia="Arial" w:hAnsiTheme="majorHAnsi" w:cstheme="minorHAnsi"/>
                <w:b/>
                <w:sz w:val="22"/>
                <w:szCs w:val="22"/>
              </w:rPr>
              <w:t>PRODUTO</w:t>
            </w:r>
          </w:p>
        </w:tc>
        <w:tc>
          <w:tcPr>
            <w:tcW w:w="1345" w:type="dxa"/>
            <w:shd w:val="clear" w:color="auto" w:fill="auto"/>
            <w:vAlign w:val="center"/>
          </w:tcPr>
          <w:p w14:paraId="342470CA" w14:textId="2220D722" w:rsidR="001D3092" w:rsidRPr="00951E94" w:rsidRDefault="001D3092"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b/>
                <w:sz w:val="22"/>
                <w:szCs w:val="22"/>
              </w:rPr>
              <w:t>VALOR UNITÁRIO</w:t>
            </w:r>
          </w:p>
        </w:tc>
        <w:tc>
          <w:tcPr>
            <w:tcW w:w="1569" w:type="dxa"/>
            <w:shd w:val="clear" w:color="auto" w:fill="auto"/>
            <w:vAlign w:val="center"/>
          </w:tcPr>
          <w:p w14:paraId="7507B85E" w14:textId="21FAEB87" w:rsidR="001D3092" w:rsidRPr="00951E94" w:rsidRDefault="001D3092"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b/>
                <w:sz w:val="22"/>
                <w:szCs w:val="22"/>
              </w:rPr>
              <w:t>VALOR TOTAL</w:t>
            </w:r>
          </w:p>
        </w:tc>
      </w:tr>
      <w:tr w:rsidR="00403342" w:rsidRPr="00951E94" w14:paraId="40BDBFE1" w14:textId="77777777" w:rsidTr="00951E94">
        <w:tc>
          <w:tcPr>
            <w:tcW w:w="796" w:type="dxa"/>
            <w:shd w:val="clear" w:color="auto" w:fill="auto"/>
            <w:vAlign w:val="center"/>
          </w:tcPr>
          <w:p w14:paraId="024C57D6" w14:textId="7064A39C" w:rsidR="00403342" w:rsidRPr="00951E94" w:rsidRDefault="00603141"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1</w:t>
            </w:r>
          </w:p>
        </w:tc>
        <w:tc>
          <w:tcPr>
            <w:tcW w:w="1019" w:type="dxa"/>
            <w:shd w:val="clear" w:color="auto" w:fill="auto"/>
            <w:vAlign w:val="center"/>
          </w:tcPr>
          <w:p w14:paraId="45D262EA" w14:textId="0EB8D49B" w:rsidR="00403342" w:rsidRPr="00951E94" w:rsidRDefault="00603141" w:rsidP="001D3092">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20</w:t>
            </w:r>
          </w:p>
        </w:tc>
        <w:tc>
          <w:tcPr>
            <w:tcW w:w="1142" w:type="dxa"/>
            <w:shd w:val="clear" w:color="auto" w:fill="auto"/>
            <w:vAlign w:val="center"/>
          </w:tcPr>
          <w:p w14:paraId="3329915D" w14:textId="384BCC82" w:rsidR="00403342" w:rsidRPr="00951E94" w:rsidRDefault="00603141" w:rsidP="001D3092">
            <w:pPr>
              <w:numPr>
                <w:ilvl w:val="1"/>
                <w:numId w:val="0"/>
              </w:numPr>
              <w:tabs>
                <w:tab w:val="left" w:pos="0"/>
              </w:tabs>
              <w:spacing w:line="240" w:lineRule="atLeast"/>
              <w:ind w:right="-27"/>
              <w:jc w:val="center"/>
              <w:rPr>
                <w:rFonts w:asciiTheme="majorHAnsi" w:hAnsiTheme="majorHAnsi" w:cstheme="minorHAnsi"/>
                <w:b/>
                <w:bCs/>
                <w:sz w:val="22"/>
                <w:szCs w:val="22"/>
              </w:rPr>
            </w:pPr>
            <w:r w:rsidRPr="00951E94">
              <w:rPr>
                <w:rFonts w:asciiTheme="majorHAnsi" w:hAnsiTheme="majorHAnsi" w:cstheme="minorHAnsi"/>
                <w:b/>
                <w:bCs/>
                <w:sz w:val="22"/>
                <w:szCs w:val="22"/>
              </w:rPr>
              <w:t>CAIXA</w:t>
            </w:r>
          </w:p>
        </w:tc>
        <w:tc>
          <w:tcPr>
            <w:tcW w:w="3485" w:type="dxa"/>
            <w:shd w:val="clear" w:color="auto" w:fill="auto"/>
          </w:tcPr>
          <w:p w14:paraId="08635052" w14:textId="77777777" w:rsidR="00880B9E" w:rsidRPr="00951E94" w:rsidRDefault="00880B9E" w:rsidP="00880B9E">
            <w:pPr>
              <w:suppressAutoHyphens/>
              <w:jc w:val="both"/>
              <w:rPr>
                <w:rFonts w:asciiTheme="majorHAnsi" w:hAnsiTheme="majorHAnsi" w:cs="Arial"/>
                <w:sz w:val="22"/>
                <w:szCs w:val="22"/>
              </w:rPr>
            </w:pPr>
            <w:r w:rsidRPr="00951E94">
              <w:rPr>
                <w:rFonts w:asciiTheme="majorHAnsi" w:hAnsiTheme="majorHAnsi" w:cs="Arial"/>
                <w:sz w:val="22"/>
                <w:szCs w:val="22"/>
              </w:rPr>
              <w:t>Papel Sulfite A4, branco, 75g/m², 210mmx297mm, para uso em xerox, fax, impressora a laser e jato de tinta, com altíssimo teor de alvura, sem deformação quando exposto ao calor da impressora, corte rotativo, embalagem bopp resistente e bem lacrado, que garanta a total integridade do produto. Pacote com 500 folhas.  </w:t>
            </w:r>
          </w:p>
          <w:p w14:paraId="5CBA6BE8" w14:textId="55891E7C" w:rsidR="00403342" w:rsidRPr="00951E94" w:rsidRDefault="00403342" w:rsidP="00403342">
            <w:pPr>
              <w:suppressAutoHyphens/>
              <w:jc w:val="both"/>
              <w:rPr>
                <w:rFonts w:asciiTheme="majorHAnsi" w:hAnsiTheme="majorHAnsi" w:cstheme="minorHAnsi"/>
                <w:sz w:val="22"/>
                <w:szCs w:val="22"/>
              </w:rPr>
            </w:pPr>
          </w:p>
        </w:tc>
        <w:tc>
          <w:tcPr>
            <w:tcW w:w="1345" w:type="dxa"/>
            <w:shd w:val="clear" w:color="auto" w:fill="auto"/>
            <w:vAlign w:val="center"/>
          </w:tcPr>
          <w:p w14:paraId="76CA9C4A" w14:textId="23F71FA8" w:rsidR="00403342" w:rsidRPr="00951E94" w:rsidRDefault="00A573FD"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R$ 352,88</w:t>
            </w:r>
          </w:p>
        </w:tc>
        <w:tc>
          <w:tcPr>
            <w:tcW w:w="1569" w:type="dxa"/>
            <w:shd w:val="clear" w:color="auto" w:fill="auto"/>
            <w:vAlign w:val="center"/>
          </w:tcPr>
          <w:p w14:paraId="55DAAA22" w14:textId="04F2E936" w:rsidR="00403342" w:rsidRPr="00951E94" w:rsidRDefault="004F7728"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R$ 7.057,60</w:t>
            </w:r>
          </w:p>
        </w:tc>
      </w:tr>
      <w:tr w:rsidR="00403342" w:rsidRPr="00951E94" w14:paraId="7896A4E9" w14:textId="77777777" w:rsidTr="00951E94">
        <w:tc>
          <w:tcPr>
            <w:tcW w:w="796" w:type="dxa"/>
            <w:shd w:val="clear" w:color="auto" w:fill="auto"/>
            <w:vAlign w:val="center"/>
          </w:tcPr>
          <w:p w14:paraId="0848F3C8" w14:textId="06AF9629" w:rsidR="00403342" w:rsidRPr="00951E94" w:rsidRDefault="00603141"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2</w:t>
            </w:r>
          </w:p>
        </w:tc>
        <w:tc>
          <w:tcPr>
            <w:tcW w:w="1019" w:type="dxa"/>
            <w:shd w:val="clear" w:color="auto" w:fill="auto"/>
            <w:vAlign w:val="center"/>
          </w:tcPr>
          <w:p w14:paraId="71BCF707" w14:textId="1D0787D2" w:rsidR="00403342" w:rsidRPr="00951E94" w:rsidRDefault="00603141" w:rsidP="001D3092">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10</w:t>
            </w:r>
          </w:p>
        </w:tc>
        <w:tc>
          <w:tcPr>
            <w:tcW w:w="1142" w:type="dxa"/>
            <w:shd w:val="clear" w:color="auto" w:fill="auto"/>
            <w:vAlign w:val="center"/>
          </w:tcPr>
          <w:p w14:paraId="795DAA4C" w14:textId="57E92567" w:rsidR="00403342" w:rsidRPr="00951E94" w:rsidRDefault="00603141" w:rsidP="001D3092">
            <w:pPr>
              <w:numPr>
                <w:ilvl w:val="1"/>
                <w:numId w:val="0"/>
              </w:numPr>
              <w:tabs>
                <w:tab w:val="left" w:pos="0"/>
              </w:tabs>
              <w:spacing w:line="240" w:lineRule="atLeast"/>
              <w:ind w:right="-27"/>
              <w:jc w:val="center"/>
              <w:rPr>
                <w:rFonts w:asciiTheme="majorHAnsi" w:hAnsiTheme="majorHAnsi" w:cstheme="minorHAnsi"/>
                <w:b/>
                <w:bCs/>
                <w:sz w:val="22"/>
                <w:szCs w:val="22"/>
              </w:rPr>
            </w:pPr>
            <w:r w:rsidRPr="00951E94">
              <w:rPr>
                <w:rFonts w:asciiTheme="majorHAnsi" w:hAnsiTheme="majorHAnsi" w:cstheme="minorHAnsi"/>
                <w:b/>
                <w:bCs/>
                <w:sz w:val="22"/>
                <w:szCs w:val="22"/>
              </w:rPr>
              <w:t>CAIXA</w:t>
            </w:r>
          </w:p>
        </w:tc>
        <w:tc>
          <w:tcPr>
            <w:tcW w:w="3485" w:type="dxa"/>
            <w:shd w:val="clear" w:color="auto" w:fill="auto"/>
          </w:tcPr>
          <w:p w14:paraId="2EE4E9AD" w14:textId="77777777" w:rsidR="00403342" w:rsidRPr="00951E94" w:rsidRDefault="00880B9E" w:rsidP="001B6B30">
            <w:pPr>
              <w:suppressAutoHyphens/>
              <w:jc w:val="both"/>
              <w:rPr>
                <w:rFonts w:asciiTheme="majorHAnsi" w:hAnsiTheme="majorHAnsi" w:cs="Arial"/>
                <w:sz w:val="22"/>
                <w:szCs w:val="22"/>
              </w:rPr>
            </w:pPr>
            <w:r w:rsidRPr="00951E94">
              <w:rPr>
                <w:rFonts w:asciiTheme="majorHAnsi" w:hAnsiTheme="majorHAnsi" w:cs="Arial"/>
                <w:sz w:val="22"/>
                <w:szCs w:val="22"/>
              </w:rPr>
              <w:t>Marca texto pincel com corpo confeccionado em material plástico resistente, inquebrável, ponta chanfrada para possibilitar traços finos e largos, ponta 4mm na cor amarela, tinta luminosa fluorescente com boa resistência a luz.  </w:t>
            </w:r>
          </w:p>
          <w:p w14:paraId="195B0F09" w14:textId="687EEF38" w:rsidR="001B6B30" w:rsidRPr="00951E94" w:rsidRDefault="001B6B30" w:rsidP="001B6B30">
            <w:pPr>
              <w:suppressAutoHyphens/>
              <w:jc w:val="both"/>
              <w:rPr>
                <w:rFonts w:asciiTheme="majorHAnsi" w:hAnsiTheme="majorHAnsi" w:cstheme="minorHAnsi"/>
                <w:sz w:val="22"/>
                <w:szCs w:val="22"/>
              </w:rPr>
            </w:pPr>
          </w:p>
        </w:tc>
        <w:tc>
          <w:tcPr>
            <w:tcW w:w="1345" w:type="dxa"/>
            <w:shd w:val="clear" w:color="auto" w:fill="auto"/>
            <w:vAlign w:val="center"/>
          </w:tcPr>
          <w:p w14:paraId="555C95A0" w14:textId="00A4CDC3" w:rsidR="00403342" w:rsidRPr="00951E94" w:rsidRDefault="00A573FD"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R$ 14,72</w:t>
            </w:r>
          </w:p>
        </w:tc>
        <w:tc>
          <w:tcPr>
            <w:tcW w:w="1569" w:type="dxa"/>
            <w:shd w:val="clear" w:color="auto" w:fill="auto"/>
            <w:vAlign w:val="center"/>
          </w:tcPr>
          <w:p w14:paraId="5BE4EE4B" w14:textId="7866C912" w:rsidR="00403342" w:rsidRPr="00951E94" w:rsidRDefault="004F7728"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R$ 147,20</w:t>
            </w:r>
          </w:p>
        </w:tc>
      </w:tr>
      <w:tr w:rsidR="00403342" w:rsidRPr="00951E94" w14:paraId="1817C560" w14:textId="77777777" w:rsidTr="00951E94">
        <w:tc>
          <w:tcPr>
            <w:tcW w:w="796" w:type="dxa"/>
            <w:shd w:val="clear" w:color="auto" w:fill="auto"/>
            <w:vAlign w:val="center"/>
          </w:tcPr>
          <w:p w14:paraId="7DEA9454" w14:textId="0B1F4F59" w:rsidR="00403342" w:rsidRPr="00951E94" w:rsidRDefault="00603141"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3</w:t>
            </w:r>
          </w:p>
        </w:tc>
        <w:tc>
          <w:tcPr>
            <w:tcW w:w="1019" w:type="dxa"/>
            <w:shd w:val="clear" w:color="auto" w:fill="auto"/>
            <w:vAlign w:val="center"/>
          </w:tcPr>
          <w:p w14:paraId="2B496702" w14:textId="264CB77D" w:rsidR="00403342" w:rsidRPr="00951E94" w:rsidRDefault="00603141" w:rsidP="001D3092">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4</w:t>
            </w:r>
          </w:p>
        </w:tc>
        <w:tc>
          <w:tcPr>
            <w:tcW w:w="1142" w:type="dxa"/>
            <w:shd w:val="clear" w:color="auto" w:fill="auto"/>
            <w:vAlign w:val="center"/>
          </w:tcPr>
          <w:p w14:paraId="3A018162" w14:textId="52F112FA" w:rsidR="00403342" w:rsidRPr="00951E94" w:rsidRDefault="00603141" w:rsidP="001D3092">
            <w:pPr>
              <w:numPr>
                <w:ilvl w:val="1"/>
                <w:numId w:val="0"/>
              </w:numPr>
              <w:tabs>
                <w:tab w:val="left" w:pos="0"/>
              </w:tabs>
              <w:spacing w:line="240" w:lineRule="atLeast"/>
              <w:ind w:right="-27"/>
              <w:jc w:val="center"/>
              <w:rPr>
                <w:rFonts w:asciiTheme="majorHAnsi" w:hAnsiTheme="majorHAnsi" w:cstheme="minorHAnsi"/>
                <w:b/>
                <w:bCs/>
                <w:sz w:val="22"/>
                <w:szCs w:val="22"/>
              </w:rPr>
            </w:pPr>
            <w:r w:rsidRPr="00951E94">
              <w:rPr>
                <w:rFonts w:asciiTheme="majorHAnsi" w:hAnsiTheme="majorHAnsi" w:cstheme="minorHAnsi"/>
                <w:b/>
                <w:bCs/>
                <w:sz w:val="22"/>
                <w:szCs w:val="22"/>
              </w:rPr>
              <w:t>UN</w:t>
            </w:r>
          </w:p>
        </w:tc>
        <w:tc>
          <w:tcPr>
            <w:tcW w:w="3485" w:type="dxa"/>
            <w:shd w:val="clear" w:color="auto" w:fill="auto"/>
          </w:tcPr>
          <w:p w14:paraId="5C81B8BB" w14:textId="77777777" w:rsidR="00880B9E" w:rsidRPr="00951E94" w:rsidRDefault="00880B9E" w:rsidP="00880B9E">
            <w:pPr>
              <w:suppressAutoHyphens/>
              <w:jc w:val="both"/>
              <w:rPr>
                <w:rFonts w:asciiTheme="majorHAnsi" w:hAnsiTheme="majorHAnsi" w:cs="Arial"/>
                <w:sz w:val="22"/>
                <w:szCs w:val="22"/>
              </w:rPr>
            </w:pPr>
            <w:r w:rsidRPr="00951E94">
              <w:rPr>
                <w:rFonts w:asciiTheme="majorHAnsi" w:hAnsiTheme="majorHAnsi" w:cs="Arial"/>
                <w:sz w:val="22"/>
                <w:szCs w:val="22"/>
              </w:rPr>
              <w:t>Fita corretiva 6m x 5mm, com excelente aderência e pode ser usado em qualquer tipo de papel. Ideal para corrigir erros escritos com caneta esferográfica, ponta porosa, marca-texto, entre outras, na cor branca.</w:t>
            </w:r>
          </w:p>
          <w:p w14:paraId="66CD5548" w14:textId="28944E04" w:rsidR="00403342" w:rsidRPr="00951E94" w:rsidRDefault="00403342" w:rsidP="001D3092">
            <w:pPr>
              <w:numPr>
                <w:ilvl w:val="1"/>
                <w:numId w:val="0"/>
              </w:numPr>
              <w:tabs>
                <w:tab w:val="left" w:pos="0"/>
              </w:tabs>
              <w:spacing w:line="240" w:lineRule="atLeast"/>
              <w:ind w:right="-27"/>
              <w:jc w:val="both"/>
              <w:rPr>
                <w:rFonts w:asciiTheme="majorHAnsi" w:eastAsia="Arial" w:hAnsiTheme="majorHAnsi" w:cstheme="minorHAnsi"/>
                <w:sz w:val="22"/>
                <w:szCs w:val="22"/>
              </w:rPr>
            </w:pPr>
          </w:p>
        </w:tc>
        <w:tc>
          <w:tcPr>
            <w:tcW w:w="1345" w:type="dxa"/>
            <w:shd w:val="clear" w:color="auto" w:fill="auto"/>
            <w:vAlign w:val="center"/>
          </w:tcPr>
          <w:p w14:paraId="6E4D8C56" w14:textId="361B6299" w:rsidR="00403342" w:rsidRPr="00951E94" w:rsidRDefault="00A573FD"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lastRenderedPageBreak/>
              <w:t>R$ 4,62</w:t>
            </w:r>
          </w:p>
        </w:tc>
        <w:tc>
          <w:tcPr>
            <w:tcW w:w="1569" w:type="dxa"/>
            <w:shd w:val="clear" w:color="auto" w:fill="auto"/>
            <w:vAlign w:val="center"/>
          </w:tcPr>
          <w:p w14:paraId="300DAFA3" w14:textId="3D8A0A3D" w:rsidR="00403342" w:rsidRPr="00951E94" w:rsidRDefault="004F7728"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R$ 18,48</w:t>
            </w:r>
          </w:p>
        </w:tc>
      </w:tr>
      <w:tr w:rsidR="00403342" w:rsidRPr="00951E94" w14:paraId="1A22FF0F" w14:textId="77777777" w:rsidTr="00951E94">
        <w:tc>
          <w:tcPr>
            <w:tcW w:w="796" w:type="dxa"/>
            <w:shd w:val="clear" w:color="auto" w:fill="auto"/>
            <w:vAlign w:val="center"/>
          </w:tcPr>
          <w:p w14:paraId="753F1D04" w14:textId="1B1000AD" w:rsidR="00403342" w:rsidRPr="00951E94" w:rsidRDefault="00603141"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4</w:t>
            </w:r>
          </w:p>
        </w:tc>
        <w:tc>
          <w:tcPr>
            <w:tcW w:w="1019" w:type="dxa"/>
            <w:shd w:val="clear" w:color="auto" w:fill="auto"/>
            <w:vAlign w:val="center"/>
          </w:tcPr>
          <w:p w14:paraId="11491E3D" w14:textId="7AF86169" w:rsidR="00403342" w:rsidRPr="00951E94" w:rsidRDefault="00603141" w:rsidP="001D3092">
            <w:pPr>
              <w:numPr>
                <w:ilvl w:val="1"/>
                <w:numId w:val="0"/>
              </w:numPr>
              <w:tabs>
                <w:tab w:val="left" w:pos="0"/>
              </w:tabs>
              <w:spacing w:line="240" w:lineRule="atLeast"/>
              <w:ind w:right="-27"/>
              <w:jc w:val="center"/>
              <w:rPr>
                <w:rFonts w:asciiTheme="majorHAnsi" w:eastAsia="Arial" w:hAnsiTheme="majorHAnsi" w:cstheme="minorHAnsi"/>
                <w:b/>
                <w:bCs/>
                <w:sz w:val="22"/>
                <w:szCs w:val="22"/>
              </w:rPr>
            </w:pPr>
            <w:r w:rsidRPr="00951E94">
              <w:rPr>
                <w:rFonts w:asciiTheme="majorHAnsi" w:eastAsia="Arial" w:hAnsiTheme="majorHAnsi" w:cstheme="minorHAnsi"/>
                <w:b/>
                <w:bCs/>
                <w:sz w:val="22"/>
                <w:szCs w:val="22"/>
              </w:rPr>
              <w:t>50</w:t>
            </w:r>
          </w:p>
        </w:tc>
        <w:tc>
          <w:tcPr>
            <w:tcW w:w="1142" w:type="dxa"/>
            <w:shd w:val="clear" w:color="auto" w:fill="auto"/>
            <w:vAlign w:val="center"/>
          </w:tcPr>
          <w:p w14:paraId="3D19C055" w14:textId="01AC78C2" w:rsidR="00403342" w:rsidRPr="00951E94" w:rsidRDefault="00603141" w:rsidP="001D3092">
            <w:pPr>
              <w:numPr>
                <w:ilvl w:val="1"/>
                <w:numId w:val="0"/>
              </w:numPr>
              <w:tabs>
                <w:tab w:val="left" w:pos="0"/>
              </w:tabs>
              <w:spacing w:line="240" w:lineRule="atLeast"/>
              <w:ind w:right="-27"/>
              <w:jc w:val="center"/>
              <w:rPr>
                <w:rFonts w:asciiTheme="majorHAnsi" w:hAnsiTheme="majorHAnsi" w:cstheme="minorHAnsi"/>
                <w:b/>
                <w:bCs/>
                <w:sz w:val="22"/>
                <w:szCs w:val="22"/>
              </w:rPr>
            </w:pPr>
            <w:r w:rsidRPr="00951E94">
              <w:rPr>
                <w:rFonts w:asciiTheme="majorHAnsi" w:hAnsiTheme="majorHAnsi" w:cstheme="minorHAnsi"/>
                <w:b/>
                <w:bCs/>
                <w:sz w:val="22"/>
                <w:szCs w:val="22"/>
              </w:rPr>
              <w:t>UN</w:t>
            </w:r>
          </w:p>
        </w:tc>
        <w:tc>
          <w:tcPr>
            <w:tcW w:w="3485" w:type="dxa"/>
            <w:shd w:val="clear" w:color="auto" w:fill="auto"/>
          </w:tcPr>
          <w:p w14:paraId="1FF4633C" w14:textId="0B4A166E" w:rsidR="00403342" w:rsidRPr="00951E94" w:rsidRDefault="00880B9E" w:rsidP="001D3092">
            <w:pPr>
              <w:numPr>
                <w:ilvl w:val="1"/>
                <w:numId w:val="0"/>
              </w:numPr>
              <w:tabs>
                <w:tab w:val="left" w:pos="0"/>
              </w:tabs>
              <w:spacing w:line="240" w:lineRule="atLeast"/>
              <w:ind w:right="-27"/>
              <w:jc w:val="both"/>
              <w:rPr>
                <w:rFonts w:asciiTheme="majorHAnsi" w:eastAsia="Arial" w:hAnsiTheme="majorHAnsi" w:cstheme="minorHAnsi"/>
                <w:sz w:val="22"/>
                <w:szCs w:val="22"/>
              </w:rPr>
            </w:pPr>
            <w:r w:rsidRPr="00951E94">
              <w:rPr>
                <w:rFonts w:asciiTheme="majorHAnsi" w:hAnsiTheme="majorHAnsi" w:cs="Arial"/>
                <w:sz w:val="22"/>
                <w:szCs w:val="22"/>
              </w:rPr>
              <w:t>Pasta Cartão Duplex plastificado com elástico, formato: 335mm x 230 mm, cor preta.</w:t>
            </w:r>
          </w:p>
        </w:tc>
        <w:tc>
          <w:tcPr>
            <w:tcW w:w="1345" w:type="dxa"/>
            <w:shd w:val="clear" w:color="auto" w:fill="auto"/>
            <w:vAlign w:val="center"/>
          </w:tcPr>
          <w:p w14:paraId="7D8FACEA" w14:textId="13C7C9D2" w:rsidR="00403342" w:rsidRPr="00951E94" w:rsidRDefault="00A573FD" w:rsidP="001D3092">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R$ 4,69</w:t>
            </w:r>
          </w:p>
        </w:tc>
        <w:tc>
          <w:tcPr>
            <w:tcW w:w="1569" w:type="dxa"/>
            <w:shd w:val="clear" w:color="auto" w:fill="auto"/>
            <w:vAlign w:val="center"/>
          </w:tcPr>
          <w:p w14:paraId="0BE98F16" w14:textId="722EABE0" w:rsidR="00441C05" w:rsidRPr="00951E94" w:rsidRDefault="004F7728" w:rsidP="001E19C8">
            <w:pPr>
              <w:numPr>
                <w:ilvl w:val="1"/>
                <w:numId w:val="0"/>
              </w:numPr>
              <w:tabs>
                <w:tab w:val="left" w:pos="0"/>
              </w:tabs>
              <w:spacing w:line="240" w:lineRule="atLeast"/>
              <w:ind w:right="-27"/>
              <w:jc w:val="center"/>
              <w:rPr>
                <w:rFonts w:asciiTheme="majorHAnsi" w:eastAsia="Arial" w:hAnsiTheme="majorHAnsi" w:cstheme="minorHAnsi"/>
                <w:sz w:val="22"/>
                <w:szCs w:val="22"/>
              </w:rPr>
            </w:pPr>
            <w:r w:rsidRPr="00951E94">
              <w:rPr>
                <w:rFonts w:asciiTheme="majorHAnsi" w:eastAsia="Arial" w:hAnsiTheme="majorHAnsi" w:cstheme="minorHAnsi"/>
                <w:sz w:val="22"/>
                <w:szCs w:val="22"/>
              </w:rPr>
              <w:t>R$ 234,50</w:t>
            </w:r>
          </w:p>
        </w:tc>
      </w:tr>
    </w:tbl>
    <w:p w14:paraId="388A32AF" w14:textId="37E58116" w:rsidR="005E0CD8" w:rsidRPr="00951E94" w:rsidRDefault="005E0CD8" w:rsidP="0024736B">
      <w:pPr>
        <w:numPr>
          <w:ilvl w:val="1"/>
          <w:numId w:val="0"/>
        </w:numPr>
        <w:tabs>
          <w:tab w:val="left" w:pos="0"/>
        </w:tabs>
        <w:spacing w:line="240" w:lineRule="atLeast"/>
        <w:ind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Alguns valores encontram – se em divergência de centavos com a cotação, devido a opção pelo arredondamento com duas casas decimais.</w:t>
      </w:r>
    </w:p>
    <w:p w14:paraId="74E9010D" w14:textId="77777777" w:rsidR="005E0CD8" w:rsidRPr="00951E94" w:rsidRDefault="005E0CD8" w:rsidP="0024736B">
      <w:pPr>
        <w:numPr>
          <w:ilvl w:val="1"/>
          <w:numId w:val="0"/>
        </w:numPr>
        <w:tabs>
          <w:tab w:val="left" w:pos="0"/>
        </w:tabs>
        <w:spacing w:line="240" w:lineRule="atLeast"/>
        <w:ind w:right="-27"/>
        <w:jc w:val="both"/>
        <w:rPr>
          <w:rFonts w:asciiTheme="majorHAnsi" w:eastAsia="Arial" w:hAnsiTheme="majorHAnsi" w:cstheme="minorHAnsi"/>
          <w:sz w:val="22"/>
          <w:szCs w:val="22"/>
        </w:rPr>
      </w:pPr>
    </w:p>
    <w:p w14:paraId="6C8756D3" w14:textId="77777777" w:rsidR="0024736B" w:rsidRPr="00951E94" w:rsidRDefault="0024736B" w:rsidP="0024736B">
      <w:pPr>
        <w:numPr>
          <w:ilvl w:val="1"/>
          <w:numId w:val="0"/>
        </w:numPr>
        <w:spacing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xml:space="preserve">2.2. O objeto desta aquisição não se enquadra como sendo Bem de Luxo, conforme disposto no </w:t>
      </w:r>
      <w:r w:rsidRPr="00951E94">
        <w:rPr>
          <w:rStyle w:val="Forte"/>
          <w:rFonts w:asciiTheme="majorHAnsi" w:hAnsiTheme="majorHAnsi" w:cstheme="minorHAnsi"/>
          <w:color w:val="000000"/>
          <w:sz w:val="22"/>
          <w:szCs w:val="22"/>
          <w:shd w:val="clear" w:color="auto" w:fill="FFFFFF"/>
        </w:rPr>
        <w:t>DECRETO Nº 7.495 DE 25 DE JANEIRO DE 2024.</w:t>
      </w:r>
    </w:p>
    <w:p w14:paraId="1F1AC57B" w14:textId="77777777" w:rsidR="0024736B" w:rsidRPr="00951E94" w:rsidRDefault="0024736B" w:rsidP="0024736B">
      <w:pPr>
        <w:numPr>
          <w:ilvl w:val="1"/>
          <w:numId w:val="0"/>
        </w:numPr>
        <w:spacing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2.2.1. Os produtos objeto desta aquisição são caracterizados como comuns.</w:t>
      </w:r>
    </w:p>
    <w:p w14:paraId="6116B7A7" w14:textId="2D8B3A82" w:rsidR="0024736B" w:rsidRPr="00951E94" w:rsidRDefault="0024736B" w:rsidP="0024736B">
      <w:pPr>
        <w:numPr>
          <w:ilvl w:val="1"/>
          <w:numId w:val="0"/>
        </w:numPr>
        <w:spacing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xml:space="preserve">2.3. Todos os produtos vão ser comprados de forma imediata, e o prazo de vigência da aquisição é até </w:t>
      </w:r>
      <w:r w:rsidR="00891F64" w:rsidRPr="00951E94">
        <w:rPr>
          <w:rFonts w:asciiTheme="majorHAnsi" w:eastAsia="Arial" w:hAnsiTheme="majorHAnsi" w:cstheme="minorHAnsi"/>
          <w:sz w:val="22"/>
          <w:szCs w:val="22"/>
        </w:rPr>
        <w:t>04 (quatro) meses</w:t>
      </w:r>
      <w:r w:rsidRPr="00951E94">
        <w:rPr>
          <w:rFonts w:asciiTheme="majorHAnsi" w:eastAsia="Arial" w:hAnsiTheme="majorHAnsi" w:cstheme="minorHAnsi"/>
          <w:sz w:val="22"/>
          <w:szCs w:val="22"/>
        </w:rPr>
        <w:t>, contados da data do pedido realizado pe</w:t>
      </w:r>
      <w:r w:rsidR="00891F64" w:rsidRPr="00951E94">
        <w:rPr>
          <w:rFonts w:asciiTheme="majorHAnsi" w:eastAsia="Arial" w:hAnsiTheme="majorHAnsi" w:cstheme="minorHAnsi"/>
          <w:sz w:val="22"/>
          <w:szCs w:val="22"/>
        </w:rPr>
        <w:t>lo setor de compras da Câmara Municipal de Birigui.</w:t>
      </w:r>
    </w:p>
    <w:p w14:paraId="3F9075CF" w14:textId="77777777" w:rsidR="0024736B" w:rsidRPr="00951E94"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951E94">
        <w:rPr>
          <w:rFonts w:asciiTheme="majorHAnsi" w:hAnsiTheme="majorHAnsi" w:cstheme="minorHAnsi"/>
          <w:b/>
          <w:bCs/>
          <w:sz w:val="22"/>
          <w:szCs w:val="22"/>
        </w:rPr>
        <w:t>3. FUNDAMENTAÇÃO E DESCRIÇÃO DA NECESSIDADE DA AQUISIÇÃO</w:t>
      </w:r>
    </w:p>
    <w:p w14:paraId="24044E82"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3.1. A Fundamentação da Aquisição e de seus quantitativos encontra-se pormenorizada em Tópico específico deste Termo de Referência.</w:t>
      </w:r>
    </w:p>
    <w:p w14:paraId="54448F91" w14:textId="77777777" w:rsidR="0024736B" w:rsidRPr="00951E94"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951E94">
        <w:rPr>
          <w:rFonts w:asciiTheme="majorHAnsi" w:hAnsiTheme="majorHAnsi" w:cstheme="minorHAnsi"/>
          <w:b/>
          <w:bCs/>
          <w:sz w:val="22"/>
          <w:szCs w:val="22"/>
        </w:rPr>
        <w:t>4. DESCRIÇÃO DA SOLUÇÃO COMO UM TODO CONSIDERADO O CICLO DE VIDA DO OBJETO E ESPECIFICAÇÃO DO PRODUTO</w:t>
      </w:r>
    </w:p>
    <w:p w14:paraId="65448C4F" w14:textId="31EE6641"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4.1. Conforme levantamento d</w:t>
      </w:r>
      <w:r w:rsidR="00891F64" w:rsidRPr="00951E94">
        <w:rPr>
          <w:rFonts w:asciiTheme="majorHAnsi" w:eastAsia="Arial" w:hAnsiTheme="majorHAnsi" w:cstheme="minorHAnsi"/>
          <w:sz w:val="22"/>
          <w:szCs w:val="22"/>
        </w:rPr>
        <w:t>o setor de compras</w:t>
      </w:r>
      <w:r w:rsidRPr="00951E94">
        <w:rPr>
          <w:rFonts w:asciiTheme="majorHAnsi" w:eastAsia="Arial" w:hAnsiTheme="majorHAnsi" w:cstheme="minorHAnsi"/>
          <w:sz w:val="22"/>
          <w:szCs w:val="22"/>
        </w:rPr>
        <w:t xml:space="preserve">, </w:t>
      </w:r>
      <w:r w:rsidR="00891F64" w:rsidRPr="00951E94">
        <w:rPr>
          <w:rFonts w:asciiTheme="majorHAnsi" w:eastAsia="Arial" w:hAnsiTheme="majorHAnsi" w:cstheme="minorHAnsi"/>
          <w:sz w:val="22"/>
          <w:szCs w:val="22"/>
        </w:rPr>
        <w:t xml:space="preserve">foram apurados </w:t>
      </w:r>
      <w:r w:rsidRPr="00951E94">
        <w:rPr>
          <w:rFonts w:asciiTheme="majorHAnsi" w:eastAsia="Arial" w:hAnsiTheme="majorHAnsi" w:cstheme="minorHAnsi"/>
          <w:sz w:val="22"/>
          <w:szCs w:val="22"/>
        </w:rPr>
        <w:t>os gastos do ano anterior, readequando as quantidades, análise de produtos que ainda obtinha em estoque e a viabilidade de retirar alguns produtos e incluir outros.</w:t>
      </w:r>
    </w:p>
    <w:p w14:paraId="11C79C5A" w14:textId="77777777" w:rsidR="0024736B" w:rsidRPr="00951E94"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951E94">
        <w:rPr>
          <w:rFonts w:asciiTheme="majorHAnsi" w:hAnsiTheme="majorHAnsi" w:cstheme="minorHAnsi"/>
          <w:b/>
          <w:bCs/>
          <w:sz w:val="22"/>
          <w:szCs w:val="22"/>
        </w:rPr>
        <w:t>5. REQUISITOS DA AQUISIÇÃO</w:t>
      </w:r>
    </w:p>
    <w:p w14:paraId="31C5E085" w14:textId="77777777" w:rsidR="0024736B" w:rsidRPr="00951E94"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951E94">
        <w:rPr>
          <w:rFonts w:asciiTheme="majorHAnsi" w:hAnsiTheme="majorHAnsi" w:cstheme="minorHAnsi"/>
          <w:b/>
          <w:bCs/>
          <w:sz w:val="22"/>
          <w:szCs w:val="22"/>
          <w:lang w:eastAsia="zh-CN" w:bidi="hi-IN"/>
        </w:rPr>
        <w:t>5.1. Garantia da aquisição</w:t>
      </w:r>
    </w:p>
    <w:p w14:paraId="0F430E29"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xml:space="preserve">5.1.1. Não haverá exigência da garantia da aquisição dos </w:t>
      </w:r>
      <w:hyperlink r:id="rId8" w:anchor="art96">
        <w:r w:rsidRPr="00951E94">
          <w:rPr>
            <w:rFonts w:asciiTheme="majorHAnsi" w:eastAsia="Arial" w:hAnsiTheme="majorHAnsi" w:cstheme="minorHAnsi"/>
            <w:i/>
            <w:sz w:val="22"/>
            <w:szCs w:val="22"/>
            <w:u w:val="single"/>
          </w:rPr>
          <w:t>artigos 96 e seguintes da Lei nº 14.133, de 2021</w:t>
        </w:r>
      </w:hyperlink>
      <w:r w:rsidRPr="00951E94">
        <w:rPr>
          <w:rFonts w:asciiTheme="majorHAnsi" w:eastAsia="Arial" w:hAnsiTheme="majorHAnsi" w:cstheme="minorHAnsi"/>
          <w:sz w:val="22"/>
          <w:szCs w:val="22"/>
        </w:rPr>
        <w:t>, pelas razões constantes do Estudo Técnico Preliminar.</w:t>
      </w:r>
    </w:p>
    <w:p w14:paraId="1A82E515" w14:textId="77777777" w:rsidR="0024736B" w:rsidRPr="00951E94"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951E94">
        <w:rPr>
          <w:rFonts w:asciiTheme="majorHAnsi" w:hAnsiTheme="majorHAnsi" w:cstheme="minorHAnsi"/>
          <w:b/>
          <w:bCs/>
          <w:sz w:val="22"/>
          <w:szCs w:val="22"/>
          <w:lang w:eastAsia="zh-CN" w:bidi="hi-IN"/>
        </w:rPr>
        <w:t>5.2. Subcontratação</w:t>
      </w:r>
    </w:p>
    <w:p w14:paraId="2A9B1439"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5.2.1. Não é admitida a subcontratação do objeto adquirido.</w:t>
      </w:r>
    </w:p>
    <w:p w14:paraId="1A638E06" w14:textId="77777777" w:rsidR="0024736B" w:rsidRPr="00951E94"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951E94">
        <w:rPr>
          <w:rFonts w:asciiTheme="majorHAnsi" w:hAnsiTheme="majorHAnsi" w:cstheme="minorHAnsi"/>
          <w:b/>
          <w:bCs/>
          <w:sz w:val="22"/>
          <w:szCs w:val="22"/>
        </w:rPr>
        <w:t>6. DO MODELO DE EXECUÇÃO DO OBJETO</w:t>
      </w:r>
    </w:p>
    <w:p w14:paraId="784C424F" w14:textId="77777777" w:rsidR="0024736B" w:rsidRPr="00951E94"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951E94">
        <w:rPr>
          <w:rFonts w:asciiTheme="majorHAnsi" w:hAnsiTheme="majorHAnsi" w:cstheme="minorHAnsi"/>
          <w:b/>
          <w:bCs/>
          <w:sz w:val="22"/>
          <w:szCs w:val="22"/>
          <w:lang w:eastAsia="zh-CN" w:bidi="hi-IN"/>
        </w:rPr>
        <w:t>6.1. Recebimento, Prazo, Cronograma e Forma de Entrega.</w:t>
      </w:r>
    </w:p>
    <w:p w14:paraId="2098D181" w14:textId="46CD1D2D"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6.1.1. A</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partir</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 xml:space="preserve">da solicitação do </w:t>
      </w:r>
      <w:r w:rsidR="00891F64" w:rsidRPr="00951E94">
        <w:rPr>
          <w:rFonts w:asciiTheme="majorHAnsi" w:eastAsia="Arial" w:hAnsiTheme="majorHAnsi" w:cstheme="minorHAnsi"/>
          <w:sz w:val="22"/>
          <w:szCs w:val="22"/>
        </w:rPr>
        <w:t>Setor de Compras</w:t>
      </w:r>
      <w:r w:rsidRPr="00951E94">
        <w:rPr>
          <w:rFonts w:asciiTheme="majorHAnsi" w:eastAsia="Arial" w:hAnsiTheme="majorHAnsi" w:cstheme="minorHAnsi"/>
          <w:sz w:val="22"/>
          <w:szCs w:val="22"/>
        </w:rPr>
        <w:t xml:space="preserve">, poderá a empresa vencedora entregar os produtos no prazo máximo de </w:t>
      </w:r>
      <w:r w:rsidR="001E1F1D" w:rsidRPr="00951E94">
        <w:rPr>
          <w:rFonts w:asciiTheme="majorHAnsi" w:eastAsia="Arial" w:hAnsiTheme="majorHAnsi" w:cstheme="minorHAnsi"/>
          <w:sz w:val="22"/>
          <w:szCs w:val="22"/>
        </w:rPr>
        <w:t>1</w:t>
      </w:r>
      <w:r w:rsidRPr="00951E94">
        <w:rPr>
          <w:rFonts w:asciiTheme="majorHAnsi" w:eastAsia="Arial" w:hAnsiTheme="majorHAnsi" w:cstheme="minorHAnsi"/>
          <w:sz w:val="22"/>
          <w:szCs w:val="22"/>
        </w:rPr>
        <w:t>5 (</w:t>
      </w:r>
      <w:r w:rsidR="001E1F1D" w:rsidRPr="00951E94">
        <w:rPr>
          <w:rFonts w:asciiTheme="majorHAnsi" w:eastAsia="Arial" w:hAnsiTheme="majorHAnsi" w:cstheme="minorHAnsi"/>
          <w:sz w:val="22"/>
          <w:szCs w:val="22"/>
        </w:rPr>
        <w:t>quinze</w:t>
      </w:r>
      <w:r w:rsidRPr="00951E94">
        <w:rPr>
          <w:rFonts w:asciiTheme="majorHAnsi" w:eastAsia="Arial" w:hAnsiTheme="majorHAnsi" w:cstheme="minorHAnsi"/>
          <w:sz w:val="22"/>
          <w:szCs w:val="22"/>
        </w:rPr>
        <w:t xml:space="preserve"> dias) ou o mais rápido possível.</w:t>
      </w:r>
    </w:p>
    <w:p w14:paraId="21A9FEA2" w14:textId="179021D1" w:rsidR="0024736B" w:rsidRPr="00951E94" w:rsidRDefault="0024736B" w:rsidP="0024736B">
      <w:pPr>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6.1.2. Os produtos somente</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 xml:space="preserve">serão </w:t>
      </w:r>
      <w:r w:rsidRPr="00951E94">
        <w:rPr>
          <w:rFonts w:asciiTheme="majorHAnsi" w:eastAsia="Calibri" w:hAnsiTheme="majorHAnsi" w:cstheme="minorHAnsi"/>
          <w:spacing w:val="14"/>
          <w:sz w:val="22"/>
          <w:szCs w:val="22"/>
        </w:rPr>
        <w:t>considerados</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entregues</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após</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o</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devido</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aceite</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por</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parte</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d</w:t>
      </w:r>
      <w:r w:rsidR="00891F64" w:rsidRPr="00951E94">
        <w:rPr>
          <w:rFonts w:asciiTheme="majorHAnsi" w:eastAsia="Calibri" w:hAnsiTheme="majorHAnsi" w:cstheme="minorHAnsi"/>
          <w:sz w:val="22"/>
          <w:szCs w:val="22"/>
        </w:rPr>
        <w:t>a Câmara Municipal de Birigui.</w:t>
      </w:r>
    </w:p>
    <w:p w14:paraId="119A4C3E" w14:textId="77777777" w:rsidR="0024736B" w:rsidRPr="00951E94" w:rsidRDefault="0024736B" w:rsidP="0024736B">
      <w:pPr>
        <w:spacing w:before="120" w:after="120" w:line="240" w:lineRule="atLeast"/>
        <w:ind w:left="-142" w:right="-27"/>
        <w:jc w:val="both"/>
        <w:rPr>
          <w:rFonts w:asciiTheme="majorHAnsi" w:eastAsia="Arial" w:hAnsiTheme="majorHAnsi" w:cstheme="minorHAnsi"/>
          <w:b/>
          <w:sz w:val="22"/>
          <w:szCs w:val="22"/>
        </w:rPr>
      </w:pPr>
      <w:r w:rsidRPr="00951E94">
        <w:rPr>
          <w:rFonts w:asciiTheme="majorHAnsi" w:eastAsia="Arial" w:hAnsiTheme="majorHAnsi" w:cstheme="minorHAnsi"/>
          <w:b/>
          <w:sz w:val="22"/>
          <w:szCs w:val="22"/>
        </w:rPr>
        <w:t>7. MODELO DE EXECUÇÃO E GESTÃO DE ENTREGA.</w:t>
      </w:r>
    </w:p>
    <w:p w14:paraId="676BB39F" w14:textId="6E0C093D" w:rsidR="0024736B" w:rsidRPr="00951E94" w:rsidRDefault="0024736B" w:rsidP="0024736B">
      <w:pPr>
        <w:tabs>
          <w:tab w:val="left" w:pos="0"/>
        </w:tabs>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7.1. Os materi</w:t>
      </w:r>
      <w:r w:rsidRPr="003B69C4">
        <w:rPr>
          <w:rFonts w:asciiTheme="majorHAnsi" w:eastAsia="Arial" w:hAnsiTheme="majorHAnsi" w:cstheme="minorHAnsi"/>
          <w:sz w:val="22"/>
          <w:szCs w:val="22"/>
        </w:rPr>
        <w:t>ais deve</w:t>
      </w:r>
      <w:r w:rsidR="003B69C4" w:rsidRPr="003B69C4">
        <w:rPr>
          <w:rFonts w:asciiTheme="majorHAnsi" w:eastAsia="Arial" w:hAnsiTheme="majorHAnsi" w:cstheme="minorHAnsi"/>
          <w:sz w:val="22"/>
          <w:szCs w:val="22"/>
        </w:rPr>
        <w:t>rão</w:t>
      </w:r>
      <w:r w:rsidRPr="00951E94">
        <w:rPr>
          <w:rFonts w:asciiTheme="majorHAnsi" w:eastAsia="Arial" w:hAnsiTheme="majorHAnsi" w:cstheme="minorHAnsi"/>
          <w:sz w:val="22"/>
          <w:szCs w:val="22"/>
        </w:rPr>
        <w:t xml:space="preserve"> ser entregues de forma imediata, no </w:t>
      </w:r>
      <w:r w:rsidR="00891F64" w:rsidRPr="00951E94">
        <w:rPr>
          <w:rFonts w:asciiTheme="majorHAnsi" w:eastAsia="Arial" w:hAnsiTheme="majorHAnsi" w:cstheme="minorHAnsi"/>
          <w:sz w:val="22"/>
          <w:szCs w:val="22"/>
        </w:rPr>
        <w:t xml:space="preserve">Avenida Youssef Ismail Mansour, 850- Jardim Alto do Silvares – em </w:t>
      </w:r>
      <w:r w:rsidRPr="00951E94">
        <w:rPr>
          <w:rFonts w:asciiTheme="majorHAnsi" w:eastAsia="Arial" w:hAnsiTheme="majorHAnsi" w:cstheme="minorHAnsi"/>
          <w:sz w:val="22"/>
          <w:szCs w:val="22"/>
        </w:rPr>
        <w:t>Birigui SP, de segunda a sexta-feira, das 0</w:t>
      </w:r>
      <w:r w:rsidR="00891F64" w:rsidRPr="00951E94">
        <w:rPr>
          <w:rFonts w:asciiTheme="majorHAnsi" w:eastAsia="Arial" w:hAnsiTheme="majorHAnsi" w:cstheme="minorHAnsi"/>
          <w:sz w:val="22"/>
          <w:szCs w:val="22"/>
        </w:rPr>
        <w:t>8</w:t>
      </w:r>
      <w:r w:rsidRPr="00951E94">
        <w:rPr>
          <w:rFonts w:asciiTheme="majorHAnsi" w:eastAsia="Arial" w:hAnsiTheme="majorHAnsi" w:cstheme="minorHAnsi"/>
          <w:sz w:val="22"/>
          <w:szCs w:val="22"/>
        </w:rPr>
        <w:t xml:space="preserve"> </w:t>
      </w:r>
      <w:r w:rsidR="001E1F1D" w:rsidRPr="00951E94">
        <w:rPr>
          <w:rFonts w:asciiTheme="majorHAnsi" w:eastAsia="Arial" w:hAnsiTheme="majorHAnsi" w:cstheme="minorHAnsi"/>
          <w:sz w:val="22"/>
          <w:szCs w:val="22"/>
        </w:rPr>
        <w:t>a</w:t>
      </w:r>
      <w:r w:rsidR="00891F64" w:rsidRPr="00951E94">
        <w:rPr>
          <w:rFonts w:asciiTheme="majorHAnsi" w:eastAsia="Arial" w:hAnsiTheme="majorHAnsi" w:cstheme="minorHAnsi"/>
          <w:sz w:val="22"/>
          <w:szCs w:val="22"/>
        </w:rPr>
        <w:t>s</w:t>
      </w:r>
      <w:r w:rsidRPr="00951E94">
        <w:rPr>
          <w:rFonts w:asciiTheme="majorHAnsi" w:eastAsia="Arial" w:hAnsiTheme="majorHAnsi" w:cstheme="minorHAnsi"/>
          <w:sz w:val="22"/>
          <w:szCs w:val="22"/>
        </w:rPr>
        <w:t xml:space="preserve"> 11:30 das 1</w:t>
      </w:r>
      <w:r w:rsidR="00891F64" w:rsidRPr="00951E94">
        <w:rPr>
          <w:rFonts w:asciiTheme="majorHAnsi" w:eastAsia="Arial" w:hAnsiTheme="majorHAnsi" w:cstheme="minorHAnsi"/>
          <w:sz w:val="22"/>
          <w:szCs w:val="22"/>
        </w:rPr>
        <w:t>4</w:t>
      </w:r>
      <w:r w:rsidRPr="00951E94">
        <w:rPr>
          <w:rFonts w:asciiTheme="majorHAnsi" w:eastAsia="Arial" w:hAnsiTheme="majorHAnsi" w:cstheme="minorHAnsi"/>
          <w:sz w:val="22"/>
          <w:szCs w:val="22"/>
        </w:rPr>
        <w:t>:00</w:t>
      </w:r>
      <w:r w:rsidR="00891F64" w:rsidRPr="00951E94">
        <w:rPr>
          <w:rFonts w:asciiTheme="majorHAnsi" w:eastAsia="Arial" w:hAnsiTheme="majorHAnsi" w:cstheme="minorHAnsi"/>
          <w:sz w:val="22"/>
          <w:szCs w:val="22"/>
        </w:rPr>
        <w:t xml:space="preserve"> às</w:t>
      </w:r>
      <w:r w:rsidRPr="00951E94">
        <w:rPr>
          <w:rFonts w:asciiTheme="majorHAnsi" w:eastAsia="Arial" w:hAnsiTheme="majorHAnsi" w:cstheme="minorHAnsi"/>
          <w:sz w:val="22"/>
          <w:szCs w:val="22"/>
        </w:rPr>
        <w:t xml:space="preserve"> 17:00, de acordo com as cláusulas avençadas e as normas da Lei nº 14.133, de 2021, e cada parte responderá pelas consequências de sua inexecução total ou parcial.</w:t>
      </w:r>
    </w:p>
    <w:p w14:paraId="29D6D772" w14:textId="77777777" w:rsidR="0024736B" w:rsidRPr="00951E94" w:rsidRDefault="0024736B" w:rsidP="0024736B">
      <w:pPr>
        <w:tabs>
          <w:tab w:val="left" w:pos="0"/>
        </w:tabs>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7.2. Em caso de problemas ou impedimentos na realização da entrega, a empresa deverá informar os motivos no prazo de 24 h.</w:t>
      </w:r>
    </w:p>
    <w:p w14:paraId="3213ED7B" w14:textId="3501B02C" w:rsidR="0024736B" w:rsidRPr="00951E94" w:rsidRDefault="0024736B" w:rsidP="0024736B">
      <w:pPr>
        <w:tabs>
          <w:tab w:val="left" w:pos="0"/>
        </w:tabs>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lastRenderedPageBreak/>
        <w:t xml:space="preserve">7.3. As comunicações entre a </w:t>
      </w:r>
      <w:r w:rsidR="00891F64" w:rsidRPr="00951E94">
        <w:rPr>
          <w:rFonts w:asciiTheme="majorHAnsi" w:eastAsia="Arial" w:hAnsiTheme="majorHAnsi" w:cstheme="minorHAnsi"/>
          <w:sz w:val="22"/>
          <w:szCs w:val="22"/>
        </w:rPr>
        <w:t>Câmara</w:t>
      </w:r>
      <w:r w:rsidRPr="00951E94">
        <w:rPr>
          <w:rFonts w:asciiTheme="majorHAnsi" w:eastAsia="Arial" w:hAnsiTheme="majorHAnsi" w:cstheme="minorHAnsi"/>
          <w:sz w:val="22"/>
          <w:szCs w:val="22"/>
        </w:rPr>
        <w:t xml:space="preserve"> e a empresa vencedora de cada item devem ser realizadas por escrito sempre que o ato exigir tal formalidade, admitindo-se o uso de mensagem eletrônica para esse fim.</w:t>
      </w:r>
    </w:p>
    <w:p w14:paraId="418A62F2" w14:textId="521F58CC" w:rsidR="0024736B" w:rsidRPr="00951E94" w:rsidRDefault="0024736B" w:rsidP="0024736B">
      <w:pPr>
        <w:tabs>
          <w:tab w:val="left" w:pos="0"/>
        </w:tabs>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xml:space="preserve">7.4. A </w:t>
      </w:r>
      <w:r w:rsidR="00891F64" w:rsidRPr="00951E94">
        <w:rPr>
          <w:rFonts w:asciiTheme="majorHAnsi" w:eastAsia="Arial" w:hAnsiTheme="majorHAnsi" w:cstheme="minorHAnsi"/>
          <w:sz w:val="22"/>
          <w:szCs w:val="22"/>
        </w:rPr>
        <w:t>Câmara Municipal</w:t>
      </w:r>
      <w:r w:rsidRPr="00951E94">
        <w:rPr>
          <w:rFonts w:asciiTheme="majorHAnsi" w:eastAsia="Arial" w:hAnsiTheme="majorHAnsi" w:cstheme="minorHAnsi"/>
          <w:sz w:val="22"/>
          <w:szCs w:val="22"/>
        </w:rPr>
        <w:t xml:space="preserve"> poderá convocar representante da empresa para adoção de providências que devam ser cumpridas de imediato ou instrumento equivalente, </w:t>
      </w:r>
      <w:r w:rsidR="00C5533F" w:rsidRPr="00951E94">
        <w:rPr>
          <w:rFonts w:asciiTheme="majorHAnsi" w:eastAsia="Arial" w:hAnsiTheme="majorHAnsi" w:cstheme="minorHAnsi"/>
          <w:sz w:val="22"/>
          <w:szCs w:val="22"/>
        </w:rPr>
        <w:t>a CÂMARA MUNICIPAL DE BIRIGUI</w:t>
      </w:r>
      <w:r w:rsidRPr="00951E94">
        <w:rPr>
          <w:rFonts w:asciiTheme="majorHAnsi" w:eastAsia="Arial" w:hAnsiTheme="majorHAnsi" w:cstheme="minorHAnsi"/>
          <w:sz w:val="22"/>
          <w:szCs w:val="22"/>
        </w:rPr>
        <w:t xml:space="preserve"> poderá convocar o representante da empresa vencedora para reunião inicial se necessário.</w:t>
      </w:r>
    </w:p>
    <w:p w14:paraId="7502C0E4" w14:textId="77777777" w:rsidR="0024736B" w:rsidRPr="00951E94" w:rsidRDefault="0024736B" w:rsidP="0024736B">
      <w:pPr>
        <w:spacing w:before="120" w:after="120" w:line="240" w:lineRule="atLeast"/>
        <w:ind w:left="-142" w:right="-27"/>
        <w:jc w:val="both"/>
        <w:rPr>
          <w:rFonts w:asciiTheme="majorHAnsi" w:eastAsia="Arial" w:hAnsiTheme="majorHAnsi" w:cstheme="minorHAnsi"/>
          <w:b/>
          <w:sz w:val="22"/>
          <w:szCs w:val="22"/>
        </w:rPr>
      </w:pPr>
      <w:r w:rsidRPr="00951E94">
        <w:rPr>
          <w:rFonts w:asciiTheme="majorHAnsi" w:eastAsia="Arial" w:hAnsiTheme="majorHAnsi" w:cstheme="minorHAnsi"/>
          <w:b/>
          <w:sz w:val="22"/>
          <w:szCs w:val="22"/>
        </w:rPr>
        <w:t>8.DA ESTIMATIVA DO VALOR DA AQUISIÇÃO</w:t>
      </w:r>
    </w:p>
    <w:p w14:paraId="05AEE903" w14:textId="77777777" w:rsidR="0024736B" w:rsidRPr="00951E94" w:rsidRDefault="0024736B" w:rsidP="0024736B">
      <w:pPr>
        <w:ind w:left="-142"/>
        <w:jc w:val="both"/>
        <w:rPr>
          <w:rStyle w:val="fontstyle21"/>
          <w:rFonts w:asciiTheme="majorHAnsi" w:hAnsiTheme="majorHAnsi" w:cstheme="minorHAnsi"/>
          <w:sz w:val="22"/>
          <w:szCs w:val="22"/>
        </w:rPr>
      </w:pPr>
      <w:r w:rsidRPr="00951E94">
        <w:rPr>
          <w:rFonts w:asciiTheme="majorHAnsi" w:eastAsia="Arial" w:hAnsiTheme="majorHAnsi" w:cstheme="minorHAnsi"/>
          <w:sz w:val="22"/>
          <w:szCs w:val="22"/>
        </w:rPr>
        <w:t xml:space="preserve">8.1. </w:t>
      </w:r>
      <w:r w:rsidRPr="00951E94">
        <w:rPr>
          <w:rStyle w:val="fontstyle21"/>
          <w:rFonts w:asciiTheme="majorHAnsi" w:hAnsiTheme="majorHAnsi" w:cstheme="minorHAnsi"/>
          <w:sz w:val="22"/>
          <w:szCs w:val="22"/>
        </w:rPr>
        <w:t>A estimava encontra-se nos documentos acostados ao processo e a fase de orçamento se deu através da plataforma BLL Compras.</w:t>
      </w:r>
    </w:p>
    <w:p w14:paraId="10E98B14" w14:textId="77777777" w:rsidR="0067505D" w:rsidRPr="00951E94" w:rsidRDefault="0067505D" w:rsidP="0024736B">
      <w:pPr>
        <w:ind w:left="-142"/>
        <w:jc w:val="both"/>
        <w:rPr>
          <w:rStyle w:val="fontstyle21"/>
          <w:rFonts w:asciiTheme="majorHAnsi" w:hAnsiTheme="majorHAnsi" w:cstheme="minorHAnsi"/>
          <w:sz w:val="22"/>
          <w:szCs w:val="22"/>
        </w:rPr>
      </w:pPr>
    </w:p>
    <w:p w14:paraId="222DC712" w14:textId="5C8F9F33" w:rsidR="0024736B" w:rsidRPr="00951E94" w:rsidRDefault="00AF708E" w:rsidP="0024736B">
      <w:pPr>
        <w:ind w:left="-142"/>
        <w:jc w:val="both"/>
        <w:rPr>
          <w:rStyle w:val="fontstyle21"/>
          <w:rFonts w:asciiTheme="majorHAnsi" w:hAnsiTheme="majorHAnsi" w:cstheme="minorHAnsi"/>
          <w:b/>
          <w:bCs/>
          <w:sz w:val="22"/>
          <w:szCs w:val="22"/>
        </w:rPr>
      </w:pPr>
      <w:r w:rsidRPr="00951E94">
        <w:rPr>
          <w:rStyle w:val="fontstyle21"/>
          <w:rFonts w:asciiTheme="majorHAnsi" w:hAnsiTheme="majorHAnsi" w:cstheme="minorHAnsi"/>
          <w:sz w:val="22"/>
          <w:szCs w:val="22"/>
        </w:rPr>
        <w:t xml:space="preserve">8.2. </w:t>
      </w:r>
      <w:r w:rsidR="0024736B" w:rsidRPr="00951E94">
        <w:rPr>
          <w:rStyle w:val="fontstyle21"/>
          <w:rFonts w:asciiTheme="majorHAnsi" w:hAnsiTheme="majorHAnsi" w:cstheme="minorHAnsi"/>
          <w:b/>
          <w:bCs/>
          <w:sz w:val="22"/>
          <w:szCs w:val="22"/>
        </w:rPr>
        <w:t xml:space="preserve">O Valor estipulado para a compra de todos os itens é de </w:t>
      </w:r>
      <w:r w:rsidR="0024736B" w:rsidRPr="00951E94">
        <w:rPr>
          <w:rFonts w:asciiTheme="majorHAnsi" w:hAnsiTheme="majorHAnsi" w:cstheme="minorHAnsi"/>
          <w:b/>
          <w:bCs/>
          <w:sz w:val="22"/>
          <w:szCs w:val="22"/>
        </w:rPr>
        <w:t xml:space="preserve">R$ </w:t>
      </w:r>
      <w:r w:rsidR="004F7728" w:rsidRPr="00951E94">
        <w:rPr>
          <w:rFonts w:asciiTheme="majorHAnsi" w:hAnsiTheme="majorHAnsi" w:cstheme="minorHAnsi"/>
          <w:b/>
          <w:bCs/>
          <w:sz w:val="22"/>
          <w:szCs w:val="22"/>
        </w:rPr>
        <w:t>13.886,80</w:t>
      </w:r>
      <w:r w:rsidR="00566E8F" w:rsidRPr="00951E94">
        <w:rPr>
          <w:rFonts w:asciiTheme="majorHAnsi" w:hAnsiTheme="majorHAnsi" w:cstheme="minorHAnsi"/>
          <w:b/>
          <w:bCs/>
          <w:sz w:val="22"/>
          <w:szCs w:val="22"/>
        </w:rPr>
        <w:t xml:space="preserve"> </w:t>
      </w:r>
      <w:r w:rsidR="0024736B" w:rsidRPr="00951E94">
        <w:rPr>
          <w:rFonts w:asciiTheme="majorHAnsi" w:hAnsiTheme="majorHAnsi" w:cstheme="minorHAnsi"/>
          <w:b/>
          <w:bCs/>
          <w:sz w:val="22"/>
          <w:szCs w:val="22"/>
        </w:rPr>
        <w:t>(</w:t>
      </w:r>
      <w:r w:rsidR="00866D40" w:rsidRPr="00951E94">
        <w:rPr>
          <w:rFonts w:asciiTheme="majorHAnsi" w:hAnsiTheme="majorHAnsi" w:cstheme="minorHAnsi"/>
          <w:b/>
          <w:bCs/>
          <w:sz w:val="22"/>
          <w:szCs w:val="22"/>
        </w:rPr>
        <w:t>treze mil</w:t>
      </w:r>
      <w:r w:rsidR="001E1F1D" w:rsidRPr="00951E94">
        <w:rPr>
          <w:rFonts w:asciiTheme="majorHAnsi" w:hAnsiTheme="majorHAnsi" w:cstheme="minorHAnsi"/>
          <w:b/>
          <w:bCs/>
          <w:sz w:val="22"/>
          <w:szCs w:val="22"/>
        </w:rPr>
        <w:t xml:space="preserve">, </w:t>
      </w:r>
      <w:r w:rsidR="00866D40" w:rsidRPr="00951E94">
        <w:rPr>
          <w:rFonts w:asciiTheme="majorHAnsi" w:hAnsiTheme="majorHAnsi" w:cstheme="minorHAnsi"/>
          <w:b/>
          <w:bCs/>
          <w:sz w:val="22"/>
          <w:szCs w:val="22"/>
        </w:rPr>
        <w:t>oitocentos e oitenta e seis reais e oitenta centavos</w:t>
      </w:r>
      <w:r w:rsidR="0024736B" w:rsidRPr="00951E94">
        <w:rPr>
          <w:rFonts w:asciiTheme="majorHAnsi" w:hAnsiTheme="majorHAnsi" w:cstheme="minorHAnsi"/>
          <w:b/>
          <w:bCs/>
          <w:sz w:val="22"/>
          <w:szCs w:val="22"/>
        </w:rPr>
        <w:t>).</w:t>
      </w:r>
    </w:p>
    <w:p w14:paraId="513AD31B" w14:textId="77777777" w:rsidR="0024736B" w:rsidRPr="00951E94" w:rsidRDefault="0024736B" w:rsidP="0024736B">
      <w:pPr>
        <w:ind w:left="-142"/>
        <w:jc w:val="both"/>
        <w:rPr>
          <w:rStyle w:val="fontstyle21"/>
          <w:rFonts w:asciiTheme="majorHAnsi" w:hAnsiTheme="majorHAnsi" w:cstheme="minorHAnsi"/>
          <w:b/>
          <w:bCs/>
          <w:sz w:val="22"/>
          <w:szCs w:val="22"/>
        </w:rPr>
      </w:pPr>
    </w:p>
    <w:p w14:paraId="58C19D48" w14:textId="416DF53C" w:rsidR="0024736B" w:rsidRPr="00951E94" w:rsidRDefault="0024736B" w:rsidP="0024736B">
      <w:pPr>
        <w:ind w:left="-142"/>
        <w:jc w:val="both"/>
        <w:rPr>
          <w:rStyle w:val="fontstyle21"/>
          <w:rFonts w:asciiTheme="majorHAnsi" w:hAnsiTheme="majorHAnsi" w:cstheme="minorHAnsi"/>
          <w:b/>
          <w:bCs/>
          <w:sz w:val="22"/>
          <w:szCs w:val="22"/>
        </w:rPr>
      </w:pPr>
      <w:r w:rsidRPr="00951E94">
        <w:rPr>
          <w:rStyle w:val="fontstyle21"/>
          <w:rFonts w:asciiTheme="majorHAnsi" w:hAnsiTheme="majorHAnsi" w:cstheme="minorHAnsi"/>
          <w:b/>
          <w:bCs/>
          <w:sz w:val="22"/>
          <w:szCs w:val="22"/>
        </w:rPr>
        <w:t>9. PRAZO</w:t>
      </w:r>
      <w:r w:rsidR="00AF708E" w:rsidRPr="00951E94">
        <w:rPr>
          <w:rStyle w:val="fontstyle21"/>
          <w:rFonts w:asciiTheme="majorHAnsi" w:hAnsiTheme="majorHAnsi" w:cstheme="minorHAnsi"/>
          <w:b/>
          <w:bCs/>
          <w:sz w:val="22"/>
          <w:szCs w:val="22"/>
        </w:rPr>
        <w:t xml:space="preserve"> DE PAGAMENTO</w:t>
      </w:r>
    </w:p>
    <w:p w14:paraId="16BBB145" w14:textId="77777777" w:rsidR="0024736B" w:rsidRPr="00951E94" w:rsidRDefault="0024736B" w:rsidP="0024736B">
      <w:pPr>
        <w:ind w:left="-142"/>
        <w:jc w:val="both"/>
        <w:rPr>
          <w:rStyle w:val="fontstyle21"/>
          <w:rFonts w:asciiTheme="majorHAnsi" w:hAnsiTheme="majorHAnsi" w:cstheme="minorHAnsi"/>
          <w:sz w:val="22"/>
          <w:szCs w:val="22"/>
        </w:rPr>
      </w:pPr>
    </w:p>
    <w:p w14:paraId="335717EA" w14:textId="2DB9388D"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9.1. O pagamento será efetuado no prazo máximo de</w:t>
      </w:r>
      <w:r w:rsidRPr="00951E94">
        <w:rPr>
          <w:rFonts w:asciiTheme="majorHAnsi" w:eastAsia="Arial" w:hAnsiTheme="majorHAnsi" w:cstheme="minorHAnsi"/>
          <w:sz w:val="22"/>
          <w:szCs w:val="22"/>
        </w:rPr>
        <w:t xml:space="preserve"> </w:t>
      </w:r>
      <w:r w:rsidRPr="00951E94">
        <w:rPr>
          <w:rFonts w:asciiTheme="majorHAnsi" w:eastAsia="Arial" w:hAnsiTheme="majorHAnsi" w:cstheme="minorHAnsi"/>
          <w:sz w:val="22"/>
          <w:szCs w:val="22"/>
          <w:u w:val="single"/>
        </w:rPr>
        <w:t>até</w:t>
      </w:r>
      <w:r w:rsidR="00061844" w:rsidRPr="00951E94">
        <w:rPr>
          <w:rFonts w:asciiTheme="majorHAnsi" w:eastAsia="Arial" w:hAnsiTheme="majorHAnsi" w:cstheme="minorHAnsi"/>
          <w:sz w:val="22"/>
          <w:szCs w:val="22"/>
          <w:u w:val="single"/>
        </w:rPr>
        <w:t xml:space="preserve"> </w:t>
      </w:r>
      <w:r w:rsidRPr="00951E94">
        <w:rPr>
          <w:rFonts w:asciiTheme="majorHAnsi" w:eastAsia="Arial" w:hAnsiTheme="majorHAnsi" w:cstheme="minorHAnsi"/>
          <w:sz w:val="22"/>
          <w:szCs w:val="22"/>
          <w:u w:val="single"/>
        </w:rPr>
        <w:t xml:space="preserve">10 (dez) </w:t>
      </w:r>
      <w:r w:rsidRPr="00951E94">
        <w:rPr>
          <w:rFonts w:asciiTheme="majorHAnsi" w:hAnsiTheme="majorHAnsi" w:cstheme="minorHAnsi"/>
          <w:sz w:val="22"/>
          <w:szCs w:val="22"/>
          <w:u w:val="single"/>
        </w:rPr>
        <w:t>dias</w:t>
      </w:r>
      <w:r w:rsidRPr="00951E94">
        <w:rPr>
          <w:rFonts w:asciiTheme="majorHAnsi" w:hAnsiTheme="majorHAnsi" w:cstheme="minorHAnsi"/>
          <w:sz w:val="22"/>
          <w:szCs w:val="22"/>
        </w:rPr>
        <w:t>, contados do recebimento</w:t>
      </w:r>
      <w:r w:rsidR="00061844" w:rsidRPr="00951E94">
        <w:rPr>
          <w:rFonts w:asciiTheme="majorHAnsi" w:hAnsiTheme="majorHAnsi" w:cstheme="minorHAnsi"/>
          <w:sz w:val="22"/>
          <w:szCs w:val="22"/>
        </w:rPr>
        <w:t xml:space="preserve"> das mercadorias, com a respectiva </w:t>
      </w:r>
      <w:r w:rsidRPr="00951E94">
        <w:rPr>
          <w:rFonts w:asciiTheme="majorHAnsi" w:hAnsiTheme="majorHAnsi" w:cstheme="minorHAnsi"/>
          <w:sz w:val="22"/>
          <w:szCs w:val="22"/>
        </w:rPr>
        <w:t xml:space="preserve">Nota Fiscal/Fatura. </w:t>
      </w:r>
    </w:p>
    <w:p w14:paraId="2F3D46BF" w14:textId="3509F312"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 xml:space="preserve">9.2. Considera-se ocorrido o recebimento da nota fiscal ou fatura quando </w:t>
      </w:r>
      <w:r w:rsidR="00D760A3" w:rsidRPr="00951E94">
        <w:rPr>
          <w:rFonts w:asciiTheme="majorHAnsi" w:hAnsiTheme="majorHAnsi" w:cstheme="minorHAnsi"/>
          <w:sz w:val="22"/>
          <w:szCs w:val="22"/>
        </w:rPr>
        <w:t>a</w:t>
      </w:r>
      <w:r w:rsidR="00AF708E" w:rsidRPr="00951E94">
        <w:rPr>
          <w:rFonts w:asciiTheme="majorHAnsi" w:hAnsiTheme="majorHAnsi" w:cstheme="minorHAnsi"/>
          <w:sz w:val="22"/>
          <w:szCs w:val="22"/>
        </w:rPr>
        <w:t xml:space="preserve"> Câmara Municipal</w:t>
      </w:r>
      <w:r w:rsidRPr="00951E94">
        <w:rPr>
          <w:rFonts w:asciiTheme="majorHAnsi" w:hAnsiTheme="majorHAnsi" w:cstheme="minorHAnsi"/>
          <w:sz w:val="22"/>
          <w:szCs w:val="22"/>
        </w:rPr>
        <w:t xml:space="preserve"> atestar a execução da entrega do objeto adquirido.</w:t>
      </w:r>
    </w:p>
    <w:p w14:paraId="5CCFE5F3" w14:textId="064A7E3D"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9.2.</w:t>
      </w:r>
      <w:r w:rsidR="00AF708E" w:rsidRPr="00951E94">
        <w:rPr>
          <w:rFonts w:asciiTheme="majorHAnsi" w:hAnsiTheme="majorHAnsi" w:cstheme="minorHAnsi"/>
          <w:sz w:val="22"/>
          <w:szCs w:val="22"/>
        </w:rPr>
        <w:t>1</w:t>
      </w:r>
      <w:r w:rsidRPr="00951E94">
        <w:rPr>
          <w:rFonts w:asciiTheme="majorHAnsi" w:hAnsiTheme="majorHAnsi" w:cstheme="minorHAnsi"/>
          <w:sz w:val="22"/>
          <w:szCs w:val="22"/>
        </w:rPr>
        <w:t>. No caso de atraso pel</w:t>
      </w:r>
      <w:r w:rsidR="00566E8F" w:rsidRPr="00951E94">
        <w:rPr>
          <w:rFonts w:asciiTheme="majorHAnsi" w:hAnsiTheme="majorHAnsi" w:cstheme="minorHAnsi"/>
          <w:sz w:val="22"/>
          <w:szCs w:val="22"/>
        </w:rPr>
        <w:t>a</w:t>
      </w:r>
      <w:r w:rsidR="00AF708E" w:rsidRPr="00951E94">
        <w:rPr>
          <w:rFonts w:asciiTheme="majorHAnsi" w:hAnsiTheme="majorHAnsi" w:cstheme="minorHAnsi"/>
          <w:sz w:val="22"/>
          <w:szCs w:val="22"/>
        </w:rPr>
        <w:t xml:space="preserve"> Câmara Municipal</w:t>
      </w:r>
      <w:r w:rsidRPr="00951E94">
        <w:rPr>
          <w:rFonts w:asciiTheme="majorHAnsi" w:hAnsiTheme="majorHAnsi" w:cstheme="minorHAnsi"/>
          <w:sz w:val="22"/>
          <w:szCs w:val="22"/>
        </w:rPr>
        <w:t xml:space="preserve">, os valores devidos </w:t>
      </w:r>
      <w:r w:rsidR="00D760A3" w:rsidRPr="00951E94">
        <w:rPr>
          <w:rFonts w:asciiTheme="majorHAnsi" w:hAnsiTheme="majorHAnsi" w:cstheme="minorHAnsi"/>
          <w:sz w:val="22"/>
          <w:szCs w:val="22"/>
        </w:rPr>
        <w:t>à</w:t>
      </w:r>
      <w:r w:rsidRPr="00951E94">
        <w:rPr>
          <w:rFonts w:asciiTheme="majorHAnsi" w:hAnsiTheme="majorHAnsi" w:cstheme="minorHAnsi"/>
          <w:sz w:val="22"/>
          <w:szCs w:val="22"/>
        </w:rPr>
        <w:t xml:space="preserve"> empresa vencedora serão atualizados monetariamente entre o termo final do prazo de pagamento até a data de sua efetiva realização, mediante aplicação do índice </w:t>
      </w:r>
      <w:r w:rsidRPr="00951E94">
        <w:rPr>
          <w:rFonts w:asciiTheme="majorHAnsi" w:hAnsiTheme="majorHAnsi" w:cstheme="minorHAnsi"/>
          <w:iCs/>
          <w:sz w:val="22"/>
          <w:szCs w:val="22"/>
        </w:rPr>
        <w:t>IPCA, ou outro que venha a substituí-lo,</w:t>
      </w:r>
      <w:r w:rsidRPr="00951E94">
        <w:rPr>
          <w:rFonts w:asciiTheme="majorHAnsi" w:hAnsiTheme="majorHAnsi" w:cstheme="minorHAnsi"/>
          <w:sz w:val="22"/>
          <w:szCs w:val="22"/>
        </w:rPr>
        <w:t xml:space="preserve"> de correção monetária.</w:t>
      </w:r>
    </w:p>
    <w:p w14:paraId="2EB58FF1" w14:textId="77777777" w:rsidR="0024736B" w:rsidRPr="00951E94" w:rsidRDefault="0024736B" w:rsidP="0024736B">
      <w:pPr>
        <w:spacing w:before="120" w:after="120" w:line="240" w:lineRule="atLeast"/>
        <w:ind w:left="-142"/>
        <w:jc w:val="both"/>
        <w:rPr>
          <w:rFonts w:asciiTheme="majorHAnsi" w:hAnsiTheme="majorHAnsi" w:cstheme="minorHAnsi"/>
          <w:b/>
          <w:sz w:val="22"/>
          <w:szCs w:val="22"/>
        </w:rPr>
      </w:pPr>
      <w:r w:rsidRPr="00951E94">
        <w:rPr>
          <w:rFonts w:asciiTheme="majorHAnsi" w:hAnsiTheme="majorHAnsi" w:cstheme="minorHAnsi"/>
          <w:b/>
          <w:sz w:val="22"/>
          <w:szCs w:val="22"/>
        </w:rPr>
        <w:t>9.3. CONDIÇÕES DE PAGAMENTO</w:t>
      </w:r>
    </w:p>
    <w:p w14:paraId="065FE347" w14:textId="77777777"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iCs/>
          <w:sz w:val="22"/>
          <w:szCs w:val="22"/>
        </w:rPr>
        <w:t xml:space="preserve">9.3.1. A emissão da </w:t>
      </w:r>
      <w:r w:rsidRPr="00951E94">
        <w:rPr>
          <w:rFonts w:asciiTheme="majorHAnsi" w:hAnsiTheme="majorHAnsi" w:cstheme="minorHAnsi"/>
          <w:sz w:val="22"/>
          <w:szCs w:val="22"/>
        </w:rPr>
        <w:t>Nota Fiscal/Fatura será precedida após a entrega dos produtos.</w:t>
      </w:r>
    </w:p>
    <w:p w14:paraId="279EBC4A" w14:textId="77777777"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 xml:space="preserve">9.3.2. O setor competente para proceder o pagamento deve verificar se a Nota Fiscal ou Fatura apresentada expressa os elementos necessários e essenciais do documento, tais como: </w:t>
      </w:r>
    </w:p>
    <w:p w14:paraId="0FAA1DC8" w14:textId="77777777" w:rsidR="0024736B" w:rsidRPr="00951E94"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951E94">
        <w:rPr>
          <w:rFonts w:asciiTheme="majorHAnsi" w:hAnsiTheme="majorHAnsi" w:cstheme="minorHAnsi"/>
          <w:sz w:val="22"/>
          <w:szCs w:val="22"/>
        </w:rPr>
        <w:t xml:space="preserve">o prazo de validade; </w:t>
      </w:r>
    </w:p>
    <w:p w14:paraId="0C452C4B" w14:textId="77777777" w:rsidR="0024736B" w:rsidRPr="00951E94"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951E94">
        <w:rPr>
          <w:rFonts w:asciiTheme="majorHAnsi" w:hAnsiTheme="majorHAnsi" w:cstheme="minorHAnsi"/>
          <w:sz w:val="22"/>
          <w:szCs w:val="22"/>
        </w:rPr>
        <w:t xml:space="preserve">a data da emissão; </w:t>
      </w:r>
    </w:p>
    <w:p w14:paraId="54C0FA48" w14:textId="35FDA2DE" w:rsidR="0024736B" w:rsidRPr="00951E94"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951E94">
        <w:rPr>
          <w:rFonts w:asciiTheme="majorHAnsi" w:hAnsiTheme="majorHAnsi" w:cstheme="minorHAnsi"/>
          <w:sz w:val="22"/>
          <w:szCs w:val="22"/>
        </w:rPr>
        <w:t xml:space="preserve">os dados do fornecedor e </w:t>
      </w:r>
      <w:r w:rsidR="00C5533F" w:rsidRPr="00951E94">
        <w:rPr>
          <w:rFonts w:asciiTheme="majorHAnsi" w:hAnsiTheme="majorHAnsi" w:cstheme="minorHAnsi"/>
          <w:sz w:val="22"/>
          <w:szCs w:val="22"/>
        </w:rPr>
        <w:t>da Câmara Municipal de Birigui</w:t>
      </w:r>
      <w:r w:rsidRPr="00951E94">
        <w:rPr>
          <w:rFonts w:asciiTheme="majorHAnsi" w:hAnsiTheme="majorHAnsi" w:cstheme="minorHAnsi"/>
          <w:sz w:val="22"/>
          <w:szCs w:val="22"/>
        </w:rPr>
        <w:t xml:space="preserve">; </w:t>
      </w:r>
    </w:p>
    <w:p w14:paraId="0A4E8F79" w14:textId="77777777" w:rsidR="0024736B" w:rsidRPr="00951E94"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951E94">
        <w:rPr>
          <w:rFonts w:asciiTheme="majorHAnsi" w:hAnsiTheme="majorHAnsi" w:cstheme="minorHAnsi"/>
          <w:sz w:val="22"/>
          <w:szCs w:val="22"/>
        </w:rPr>
        <w:t xml:space="preserve">Validade; </w:t>
      </w:r>
    </w:p>
    <w:p w14:paraId="02E2DD58" w14:textId="77777777" w:rsidR="0024736B" w:rsidRPr="00951E94"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951E94">
        <w:rPr>
          <w:rFonts w:asciiTheme="majorHAnsi" w:hAnsiTheme="majorHAnsi" w:cstheme="minorHAnsi"/>
          <w:sz w:val="22"/>
          <w:szCs w:val="22"/>
        </w:rPr>
        <w:t xml:space="preserve">o valor a pagar; e </w:t>
      </w:r>
    </w:p>
    <w:p w14:paraId="545217EA" w14:textId="77777777" w:rsidR="0024736B" w:rsidRPr="003B69C4" w:rsidRDefault="0024736B" w:rsidP="0024736B">
      <w:pPr>
        <w:pStyle w:val="PargrafodaLista"/>
        <w:numPr>
          <w:ilvl w:val="0"/>
          <w:numId w:val="7"/>
        </w:numPr>
        <w:spacing w:before="120" w:after="120" w:line="240" w:lineRule="atLeast"/>
        <w:ind w:left="-142" w:firstLine="0"/>
        <w:jc w:val="both"/>
        <w:rPr>
          <w:rFonts w:asciiTheme="majorHAnsi" w:hAnsiTheme="majorHAnsi" w:cstheme="minorHAnsi"/>
          <w:sz w:val="22"/>
          <w:szCs w:val="22"/>
        </w:rPr>
      </w:pPr>
      <w:r w:rsidRPr="003B69C4">
        <w:rPr>
          <w:rFonts w:asciiTheme="majorHAnsi" w:hAnsiTheme="majorHAnsi" w:cstheme="minorHAnsi"/>
          <w:sz w:val="22"/>
          <w:szCs w:val="22"/>
        </w:rPr>
        <w:t>eventual destaque do valor de retenções tributárias cabíveis.</w:t>
      </w:r>
    </w:p>
    <w:p w14:paraId="6C6C4685" w14:textId="1D36C8BF"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3B69C4">
        <w:rPr>
          <w:rFonts w:asciiTheme="majorHAnsi" w:hAnsiTheme="majorHAnsi" w:cstheme="minorHAnsi"/>
          <w:iCs/>
          <w:sz w:val="22"/>
          <w:szCs w:val="22"/>
        </w:rPr>
        <w:t>9.3.</w:t>
      </w:r>
      <w:r w:rsidR="003B69C4" w:rsidRPr="003B69C4">
        <w:rPr>
          <w:rFonts w:asciiTheme="majorHAnsi" w:hAnsiTheme="majorHAnsi" w:cstheme="minorHAnsi"/>
          <w:iCs/>
          <w:sz w:val="22"/>
          <w:szCs w:val="22"/>
        </w:rPr>
        <w:t>3</w:t>
      </w:r>
      <w:r w:rsidRPr="003B69C4">
        <w:rPr>
          <w:rFonts w:asciiTheme="majorHAnsi" w:hAnsiTheme="majorHAnsi" w:cstheme="minorHAnsi"/>
          <w:iCs/>
          <w:sz w:val="22"/>
          <w:szCs w:val="22"/>
        </w:rPr>
        <w:t>. Havendo</w:t>
      </w:r>
      <w:r w:rsidRPr="00951E94">
        <w:rPr>
          <w:rFonts w:asciiTheme="majorHAnsi" w:hAnsiTheme="majorHAnsi" w:cstheme="minorHAnsi"/>
          <w:iCs/>
          <w:sz w:val="22"/>
          <w:szCs w:val="22"/>
        </w:rPr>
        <w:t xml:space="preserve"> erro </w:t>
      </w:r>
      <w:r w:rsidRPr="00951E94">
        <w:rPr>
          <w:rFonts w:asciiTheme="majorHAnsi" w:hAnsiTheme="majorHAnsi" w:cstheme="minorHAnsi"/>
          <w:sz w:val="22"/>
          <w:szCs w:val="22"/>
        </w:rPr>
        <w:t>na</w:t>
      </w:r>
      <w:r w:rsidRPr="00951E94">
        <w:rPr>
          <w:rFonts w:asciiTheme="majorHAnsi" w:hAnsiTheme="majorHAnsi" w:cstheme="minorHAnsi"/>
          <w:iCs/>
          <w:sz w:val="22"/>
          <w:szCs w:val="22"/>
        </w:rPr>
        <w:t xml:space="preserve"> apresentação da Nota Fiscal/Fatura, ou circunstância que impeça a liquidação da </w:t>
      </w:r>
      <w:r w:rsidRPr="00951E94">
        <w:rPr>
          <w:rFonts w:asciiTheme="majorHAnsi" w:hAnsiTheme="majorHAnsi" w:cstheme="minorHAnsi"/>
          <w:sz w:val="22"/>
          <w:szCs w:val="22"/>
        </w:rPr>
        <w:t>despesa</w:t>
      </w:r>
      <w:r w:rsidRPr="00951E94">
        <w:rPr>
          <w:rFonts w:asciiTheme="majorHAnsi" w:hAnsiTheme="majorHAnsi" w:cstheme="minorHAnsi"/>
          <w:iCs/>
          <w:sz w:val="22"/>
          <w:szCs w:val="22"/>
        </w:rPr>
        <w:t xml:space="preserve">, o pagamento ficará sobrestado até que a empresa vencedora providencie as medidas saneadoras. Nessa hipótese, o prazo para pagamento iniciar-se-á após a comprovação da regularização da situação, não acarretando qualquer ônus para </w:t>
      </w:r>
      <w:r w:rsidR="00AF708E" w:rsidRPr="00951E94">
        <w:rPr>
          <w:rFonts w:asciiTheme="majorHAnsi" w:hAnsiTheme="majorHAnsi" w:cstheme="minorHAnsi"/>
          <w:iCs/>
          <w:sz w:val="22"/>
          <w:szCs w:val="22"/>
        </w:rPr>
        <w:t>a Câmara Municipal</w:t>
      </w:r>
      <w:r w:rsidRPr="00951E94">
        <w:rPr>
          <w:rFonts w:asciiTheme="majorHAnsi" w:hAnsiTheme="majorHAnsi" w:cstheme="minorHAnsi"/>
          <w:iCs/>
          <w:sz w:val="22"/>
          <w:szCs w:val="22"/>
        </w:rPr>
        <w:t>;</w:t>
      </w:r>
    </w:p>
    <w:p w14:paraId="241BE8BF" w14:textId="3532E005"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9.3.</w:t>
      </w:r>
      <w:r w:rsidR="003B69C4">
        <w:rPr>
          <w:rFonts w:asciiTheme="majorHAnsi" w:hAnsiTheme="majorHAnsi" w:cstheme="minorHAnsi"/>
          <w:sz w:val="22"/>
          <w:szCs w:val="22"/>
        </w:rPr>
        <w:t>4</w:t>
      </w:r>
      <w:r w:rsidRPr="00951E94">
        <w:rPr>
          <w:rFonts w:asciiTheme="majorHAnsi" w:hAnsiTheme="majorHAnsi" w:cstheme="minorHAnsi"/>
          <w:sz w:val="22"/>
          <w:szCs w:val="22"/>
        </w:rPr>
        <w:t>. Quando do pagamento, caso necessário, será efetuada a retenção tributária prevista na legislação aplicável.</w:t>
      </w:r>
    </w:p>
    <w:p w14:paraId="5DBCBDC7" w14:textId="64897CF5"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lastRenderedPageBreak/>
        <w:t>9.3.</w:t>
      </w:r>
      <w:r w:rsidR="003B69C4">
        <w:rPr>
          <w:rFonts w:asciiTheme="majorHAnsi" w:hAnsiTheme="majorHAnsi" w:cstheme="minorHAnsi"/>
          <w:sz w:val="22"/>
          <w:szCs w:val="22"/>
        </w:rPr>
        <w:t>5</w:t>
      </w:r>
      <w:r w:rsidRPr="00951E94">
        <w:rPr>
          <w:rFonts w:asciiTheme="majorHAnsi" w:hAnsiTheme="majorHAnsi" w:cstheme="minorHAnsi"/>
          <w:sz w:val="22"/>
          <w:szCs w:val="22"/>
        </w:rPr>
        <w:t>. Independentemente do percentual de tributo inserido na planilha, no pagamento serão retidos na fonte os percentuais estabelecidos na legislação vigente.</w:t>
      </w:r>
    </w:p>
    <w:p w14:paraId="2CC965B1" w14:textId="4D884B12"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9.3.</w:t>
      </w:r>
      <w:r w:rsidR="003B69C4">
        <w:rPr>
          <w:rFonts w:asciiTheme="majorHAnsi" w:hAnsiTheme="majorHAnsi" w:cstheme="minorHAnsi"/>
          <w:sz w:val="22"/>
          <w:szCs w:val="22"/>
        </w:rPr>
        <w:t>6</w:t>
      </w:r>
      <w:r w:rsidRPr="00951E94">
        <w:rPr>
          <w:rFonts w:asciiTheme="majorHAnsi" w:hAnsiTheme="majorHAnsi" w:cstheme="minorHAnsi"/>
          <w:sz w:val="22"/>
          <w:szCs w:val="22"/>
        </w:rPr>
        <w:t>. A empresa vencedora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54F0E71" w14:textId="31D16696"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9.3.</w:t>
      </w:r>
      <w:r w:rsidR="003B69C4">
        <w:rPr>
          <w:rFonts w:asciiTheme="majorHAnsi" w:hAnsiTheme="majorHAnsi" w:cstheme="minorHAnsi"/>
          <w:sz w:val="22"/>
          <w:szCs w:val="22"/>
        </w:rPr>
        <w:t>7</w:t>
      </w:r>
      <w:r w:rsidR="0067505D" w:rsidRPr="00951E94">
        <w:rPr>
          <w:rFonts w:asciiTheme="majorHAnsi" w:hAnsiTheme="majorHAnsi" w:cstheme="minorHAnsi"/>
          <w:sz w:val="22"/>
          <w:szCs w:val="22"/>
        </w:rPr>
        <w:t>.</w:t>
      </w:r>
      <w:r w:rsidRPr="00951E94">
        <w:rPr>
          <w:rFonts w:asciiTheme="majorHAnsi" w:hAnsiTheme="majorHAnsi" w:cstheme="minorHAnsi"/>
          <w:sz w:val="22"/>
          <w:szCs w:val="22"/>
        </w:rPr>
        <w:t xml:space="preserve"> </w:t>
      </w:r>
      <w:r w:rsidRPr="00951E94">
        <w:rPr>
          <w:rFonts w:asciiTheme="majorHAnsi" w:hAnsiTheme="majorHAnsi" w:cstheme="minorHAnsi"/>
          <w:color w:val="000000"/>
          <w:sz w:val="22"/>
          <w:szCs w:val="22"/>
        </w:rPr>
        <w:t>Conforme Decreto Municipal nº 7.339/2023 que DISPÕE SOBRE A ARRECADAÇÃO DO IMPOSTO DE RENDA INCIDENTE NA FONTE, as Notas Fiscais emitidas a</w:t>
      </w:r>
      <w:r w:rsidR="00C2113E" w:rsidRPr="00951E94">
        <w:rPr>
          <w:rFonts w:asciiTheme="majorHAnsi" w:hAnsiTheme="majorHAnsi" w:cstheme="minorHAnsi"/>
          <w:color w:val="000000"/>
          <w:sz w:val="22"/>
          <w:szCs w:val="22"/>
        </w:rPr>
        <w:t xml:space="preserve"> Câmara Municipal,</w:t>
      </w:r>
      <w:r w:rsidRPr="00951E94">
        <w:rPr>
          <w:rFonts w:asciiTheme="majorHAnsi" w:hAnsiTheme="majorHAnsi" w:cstheme="minorHAnsi"/>
          <w:color w:val="000000"/>
          <w:sz w:val="22"/>
          <w:szCs w:val="22"/>
        </w:rPr>
        <w:t xml:space="preserve"> deverão proceder a retenção do imposto de renda (IR) em observância ao disposto neste Decreto.</w:t>
      </w:r>
    </w:p>
    <w:p w14:paraId="04E9E869" w14:textId="1D85326D" w:rsidR="0024736B" w:rsidRPr="00951E94" w:rsidRDefault="0024736B" w:rsidP="0024736B">
      <w:pPr>
        <w:pStyle w:val="Nivel01Titulo"/>
        <w:numPr>
          <w:ilvl w:val="0"/>
          <w:numId w:val="0"/>
        </w:numPr>
        <w:spacing w:line="240" w:lineRule="atLeast"/>
        <w:ind w:left="-142"/>
        <w:rPr>
          <w:rFonts w:asciiTheme="majorHAnsi" w:hAnsiTheme="majorHAnsi" w:cstheme="minorHAnsi"/>
          <w:color w:val="auto"/>
          <w:sz w:val="22"/>
          <w:szCs w:val="22"/>
        </w:rPr>
      </w:pPr>
      <w:r w:rsidRPr="00951E94">
        <w:rPr>
          <w:rFonts w:asciiTheme="majorHAnsi" w:hAnsiTheme="majorHAnsi" w:cstheme="minorHAnsi"/>
          <w:color w:val="auto"/>
          <w:sz w:val="22"/>
          <w:szCs w:val="22"/>
        </w:rPr>
        <w:t>10. CLÁUSULA SÉTIMA - OBRIGAÇÕES D</w:t>
      </w:r>
      <w:r w:rsidR="008D0ED0" w:rsidRPr="00951E94">
        <w:rPr>
          <w:rFonts w:asciiTheme="majorHAnsi" w:hAnsiTheme="majorHAnsi" w:cstheme="minorHAnsi"/>
          <w:color w:val="auto"/>
          <w:sz w:val="22"/>
          <w:szCs w:val="22"/>
        </w:rPr>
        <w:t>A CÂMARA MUNICIPAL</w:t>
      </w:r>
      <w:r w:rsidRPr="00951E94">
        <w:rPr>
          <w:rFonts w:asciiTheme="majorHAnsi" w:hAnsiTheme="majorHAnsi" w:cstheme="minorHAnsi"/>
          <w:color w:val="auto"/>
          <w:sz w:val="22"/>
          <w:szCs w:val="22"/>
        </w:rPr>
        <w:t xml:space="preserve"> (art. 92, X, XI e XIV)</w:t>
      </w:r>
    </w:p>
    <w:p w14:paraId="1C85B214" w14:textId="593BA9B3" w:rsidR="0024736B" w:rsidRPr="00951E94" w:rsidRDefault="0024736B" w:rsidP="0024736B">
      <w:pPr>
        <w:spacing w:before="120" w:after="120" w:line="240" w:lineRule="atLeast"/>
        <w:ind w:left="-142"/>
        <w:rPr>
          <w:rFonts w:asciiTheme="majorHAnsi" w:hAnsiTheme="majorHAnsi" w:cstheme="minorHAnsi"/>
          <w:b/>
          <w:sz w:val="22"/>
          <w:szCs w:val="22"/>
        </w:rPr>
      </w:pPr>
      <w:r w:rsidRPr="00951E94">
        <w:rPr>
          <w:rFonts w:asciiTheme="majorHAnsi" w:hAnsiTheme="majorHAnsi" w:cstheme="minorHAnsi"/>
          <w:sz w:val="22"/>
          <w:szCs w:val="22"/>
        </w:rPr>
        <w:t>10.1. São obrigações d</w:t>
      </w:r>
      <w:r w:rsidR="008D0ED0" w:rsidRPr="00951E94">
        <w:rPr>
          <w:rFonts w:asciiTheme="majorHAnsi" w:hAnsiTheme="majorHAnsi" w:cstheme="minorHAnsi"/>
          <w:sz w:val="22"/>
          <w:szCs w:val="22"/>
        </w:rPr>
        <w:t>a</w:t>
      </w:r>
      <w:r w:rsidRPr="00951E94">
        <w:rPr>
          <w:rFonts w:asciiTheme="majorHAnsi" w:hAnsiTheme="majorHAnsi" w:cstheme="minorHAnsi"/>
          <w:sz w:val="22"/>
          <w:szCs w:val="22"/>
        </w:rPr>
        <w:t xml:space="preserve"> </w:t>
      </w:r>
      <w:r w:rsidR="008D0ED0" w:rsidRPr="00951E94">
        <w:rPr>
          <w:rFonts w:asciiTheme="majorHAnsi" w:hAnsiTheme="majorHAnsi" w:cstheme="minorHAnsi"/>
          <w:sz w:val="22"/>
          <w:szCs w:val="22"/>
        </w:rPr>
        <w:t>CÂMARA</w:t>
      </w:r>
      <w:r w:rsidRPr="00951E94">
        <w:rPr>
          <w:rFonts w:asciiTheme="majorHAnsi" w:hAnsiTheme="majorHAnsi" w:cstheme="minorHAnsi"/>
          <w:sz w:val="22"/>
          <w:szCs w:val="22"/>
        </w:rPr>
        <w:t>:</w:t>
      </w:r>
    </w:p>
    <w:p w14:paraId="500D6A01" w14:textId="02555421" w:rsidR="0024736B" w:rsidRPr="00951E94" w:rsidRDefault="0024736B" w:rsidP="0024736B">
      <w:pPr>
        <w:spacing w:before="120" w:after="120" w:line="240" w:lineRule="atLeast"/>
        <w:ind w:left="-142"/>
        <w:jc w:val="both"/>
        <w:rPr>
          <w:rFonts w:asciiTheme="majorHAnsi" w:hAnsiTheme="majorHAnsi" w:cstheme="minorHAnsi"/>
          <w:b/>
          <w:sz w:val="22"/>
          <w:szCs w:val="22"/>
        </w:rPr>
      </w:pPr>
      <w:r w:rsidRPr="003B69C4">
        <w:rPr>
          <w:rFonts w:asciiTheme="majorHAnsi" w:hAnsiTheme="majorHAnsi" w:cstheme="minorHAnsi"/>
          <w:sz w:val="22"/>
          <w:szCs w:val="22"/>
        </w:rPr>
        <w:t>10.1.</w:t>
      </w:r>
      <w:r w:rsidR="003B69C4" w:rsidRPr="003B69C4">
        <w:rPr>
          <w:rFonts w:asciiTheme="majorHAnsi" w:hAnsiTheme="majorHAnsi" w:cstheme="minorHAnsi"/>
          <w:sz w:val="22"/>
          <w:szCs w:val="22"/>
        </w:rPr>
        <w:t>1</w:t>
      </w:r>
      <w:r w:rsidRPr="003B69C4">
        <w:rPr>
          <w:rFonts w:asciiTheme="majorHAnsi" w:hAnsiTheme="majorHAnsi" w:cstheme="minorHAnsi"/>
          <w:sz w:val="22"/>
          <w:szCs w:val="22"/>
        </w:rPr>
        <w:t xml:space="preserve"> Exigir</w:t>
      </w:r>
      <w:r w:rsidRPr="00951E94">
        <w:rPr>
          <w:rFonts w:asciiTheme="majorHAnsi" w:hAnsiTheme="majorHAnsi" w:cstheme="minorHAnsi"/>
          <w:sz w:val="22"/>
          <w:szCs w:val="22"/>
        </w:rPr>
        <w:t xml:space="preserve"> o cumprimento de todas as obrigações assumidas pela empresa vencedora, de acordo com o este termo de referência e seus anexos</w:t>
      </w:r>
      <w:r w:rsidR="008D0ED0" w:rsidRPr="00951E94">
        <w:rPr>
          <w:rFonts w:asciiTheme="majorHAnsi" w:hAnsiTheme="majorHAnsi" w:cstheme="minorHAnsi"/>
          <w:sz w:val="22"/>
          <w:szCs w:val="22"/>
        </w:rPr>
        <w:t>, quando houver;</w:t>
      </w:r>
    </w:p>
    <w:p w14:paraId="2DA87FCE" w14:textId="0F16EB43" w:rsidR="0024736B" w:rsidRPr="00951E94" w:rsidRDefault="0024736B" w:rsidP="0024736B">
      <w:pPr>
        <w:spacing w:before="120" w:after="120" w:line="240" w:lineRule="atLeast"/>
        <w:ind w:left="-142"/>
        <w:jc w:val="both"/>
        <w:rPr>
          <w:rFonts w:asciiTheme="majorHAnsi" w:hAnsiTheme="majorHAnsi" w:cstheme="minorHAnsi"/>
          <w:b/>
          <w:sz w:val="22"/>
          <w:szCs w:val="22"/>
        </w:rPr>
      </w:pPr>
      <w:r w:rsidRPr="00951E94">
        <w:rPr>
          <w:rFonts w:asciiTheme="majorHAnsi" w:hAnsiTheme="majorHAnsi" w:cstheme="minorHAnsi"/>
          <w:sz w:val="22"/>
          <w:szCs w:val="22"/>
        </w:rPr>
        <w:t>10.1.</w:t>
      </w:r>
      <w:r w:rsidR="003B69C4">
        <w:rPr>
          <w:rFonts w:asciiTheme="majorHAnsi" w:hAnsiTheme="majorHAnsi" w:cstheme="minorHAnsi"/>
          <w:sz w:val="22"/>
          <w:szCs w:val="22"/>
        </w:rPr>
        <w:t>2</w:t>
      </w:r>
      <w:r w:rsidRPr="00951E94">
        <w:rPr>
          <w:rFonts w:asciiTheme="majorHAnsi" w:hAnsiTheme="majorHAnsi" w:cstheme="minorHAnsi"/>
          <w:sz w:val="22"/>
          <w:szCs w:val="22"/>
        </w:rPr>
        <w:t>. Notificar a empresa vencedora, por escrito, sobre vícios, defeitos ou incorreções verificadas nos produtos, para que seja por el</w:t>
      </w:r>
      <w:r w:rsidR="00D760A3" w:rsidRPr="00951E94">
        <w:rPr>
          <w:rFonts w:asciiTheme="majorHAnsi" w:hAnsiTheme="majorHAnsi" w:cstheme="minorHAnsi"/>
          <w:sz w:val="22"/>
          <w:szCs w:val="22"/>
        </w:rPr>
        <w:t>a</w:t>
      </w:r>
      <w:r w:rsidRPr="00951E94">
        <w:rPr>
          <w:rFonts w:asciiTheme="majorHAnsi" w:hAnsiTheme="majorHAnsi" w:cstheme="minorHAnsi"/>
          <w:sz w:val="22"/>
          <w:szCs w:val="22"/>
        </w:rPr>
        <w:t xml:space="preserve"> substituíd</w:t>
      </w:r>
      <w:r w:rsidR="007A0474" w:rsidRPr="00951E94">
        <w:rPr>
          <w:rFonts w:asciiTheme="majorHAnsi" w:hAnsiTheme="majorHAnsi" w:cstheme="minorHAnsi"/>
          <w:sz w:val="22"/>
          <w:szCs w:val="22"/>
        </w:rPr>
        <w:t>a</w:t>
      </w:r>
      <w:r w:rsidRPr="00951E94">
        <w:rPr>
          <w:rFonts w:asciiTheme="majorHAnsi" w:hAnsiTheme="majorHAnsi" w:cstheme="minorHAnsi"/>
          <w:sz w:val="22"/>
          <w:szCs w:val="22"/>
        </w:rPr>
        <w:t>, reparad</w:t>
      </w:r>
      <w:r w:rsidR="007A0474" w:rsidRPr="00951E94">
        <w:rPr>
          <w:rFonts w:asciiTheme="majorHAnsi" w:hAnsiTheme="majorHAnsi" w:cstheme="minorHAnsi"/>
          <w:sz w:val="22"/>
          <w:szCs w:val="22"/>
        </w:rPr>
        <w:t>a</w:t>
      </w:r>
      <w:r w:rsidRPr="00951E94">
        <w:rPr>
          <w:rFonts w:asciiTheme="majorHAnsi" w:hAnsiTheme="majorHAnsi" w:cstheme="minorHAnsi"/>
          <w:sz w:val="22"/>
          <w:szCs w:val="22"/>
        </w:rPr>
        <w:t xml:space="preserve"> ou corrigid</w:t>
      </w:r>
      <w:r w:rsidR="007A0474" w:rsidRPr="00951E94">
        <w:rPr>
          <w:rFonts w:asciiTheme="majorHAnsi" w:hAnsiTheme="majorHAnsi" w:cstheme="minorHAnsi"/>
          <w:sz w:val="22"/>
          <w:szCs w:val="22"/>
        </w:rPr>
        <w:t>a</w:t>
      </w:r>
      <w:r w:rsidRPr="00951E94">
        <w:rPr>
          <w:rFonts w:asciiTheme="majorHAnsi" w:hAnsiTheme="majorHAnsi" w:cstheme="minorHAnsi"/>
          <w:sz w:val="22"/>
          <w:szCs w:val="22"/>
        </w:rPr>
        <w:t>, no total ou em parte, às suas expensas;</w:t>
      </w:r>
    </w:p>
    <w:p w14:paraId="343BDAB4" w14:textId="6C450C3C" w:rsidR="0024736B" w:rsidRPr="00951E94" w:rsidRDefault="0024736B" w:rsidP="0024736B">
      <w:pPr>
        <w:spacing w:before="120" w:after="120" w:line="240" w:lineRule="atLeast"/>
        <w:ind w:left="-142"/>
        <w:jc w:val="both"/>
        <w:rPr>
          <w:rFonts w:asciiTheme="majorHAnsi" w:hAnsiTheme="majorHAnsi" w:cstheme="minorHAnsi"/>
          <w:b/>
          <w:sz w:val="22"/>
          <w:szCs w:val="22"/>
        </w:rPr>
      </w:pPr>
      <w:r w:rsidRPr="00951E94">
        <w:rPr>
          <w:rFonts w:asciiTheme="majorHAnsi" w:hAnsiTheme="majorHAnsi" w:cstheme="minorHAnsi"/>
          <w:sz w:val="22"/>
          <w:szCs w:val="22"/>
        </w:rPr>
        <w:t>10.1.</w:t>
      </w:r>
      <w:r w:rsidR="003B69C4">
        <w:rPr>
          <w:rFonts w:asciiTheme="majorHAnsi" w:hAnsiTheme="majorHAnsi" w:cstheme="minorHAnsi"/>
          <w:sz w:val="22"/>
          <w:szCs w:val="22"/>
        </w:rPr>
        <w:t>3</w:t>
      </w:r>
      <w:r w:rsidRPr="00951E94">
        <w:rPr>
          <w:rFonts w:asciiTheme="majorHAnsi" w:hAnsiTheme="majorHAnsi" w:cstheme="minorHAnsi"/>
          <w:sz w:val="22"/>
          <w:szCs w:val="22"/>
        </w:rPr>
        <w:t>. Acompanhar e fiscalizar a entrega de todos os materiais e quantidades.</w:t>
      </w:r>
    </w:p>
    <w:p w14:paraId="7741EF33" w14:textId="21303908" w:rsidR="0024736B" w:rsidRPr="00951E94" w:rsidRDefault="0024736B" w:rsidP="0024736B">
      <w:pPr>
        <w:spacing w:before="120" w:after="120" w:line="240" w:lineRule="atLeast"/>
        <w:ind w:left="-142"/>
        <w:jc w:val="both"/>
        <w:rPr>
          <w:rFonts w:asciiTheme="majorHAnsi" w:hAnsiTheme="majorHAnsi" w:cstheme="minorHAnsi"/>
          <w:b/>
          <w:sz w:val="22"/>
          <w:szCs w:val="22"/>
        </w:rPr>
      </w:pPr>
      <w:r w:rsidRPr="00951E94">
        <w:rPr>
          <w:rFonts w:asciiTheme="majorHAnsi" w:hAnsiTheme="majorHAnsi" w:cstheme="minorHAnsi"/>
          <w:sz w:val="22"/>
          <w:szCs w:val="22"/>
        </w:rPr>
        <w:t>10.1.</w:t>
      </w:r>
      <w:r w:rsidR="003B69C4">
        <w:rPr>
          <w:rFonts w:asciiTheme="majorHAnsi" w:hAnsiTheme="majorHAnsi" w:cstheme="minorHAnsi"/>
          <w:sz w:val="22"/>
          <w:szCs w:val="22"/>
        </w:rPr>
        <w:t>4</w:t>
      </w:r>
      <w:r w:rsidRPr="00951E94">
        <w:rPr>
          <w:rFonts w:asciiTheme="majorHAnsi" w:hAnsiTheme="majorHAnsi" w:cstheme="minorHAnsi"/>
          <w:sz w:val="22"/>
          <w:szCs w:val="22"/>
        </w:rPr>
        <w:t>. Efetuar o pagamento a empresa vencedora</w:t>
      </w:r>
      <w:r w:rsidRPr="00951E94">
        <w:rPr>
          <w:rFonts w:asciiTheme="majorHAnsi" w:hAnsiTheme="majorHAnsi" w:cstheme="minorHAnsi"/>
          <w:b/>
          <w:sz w:val="22"/>
          <w:szCs w:val="22"/>
        </w:rPr>
        <w:t xml:space="preserve"> </w:t>
      </w:r>
      <w:r w:rsidRPr="00951E94">
        <w:rPr>
          <w:rFonts w:asciiTheme="majorHAnsi" w:hAnsiTheme="majorHAnsi" w:cstheme="minorHAnsi"/>
          <w:sz w:val="22"/>
          <w:szCs w:val="22"/>
        </w:rPr>
        <w:t>do valor correspondente ao item que ela venceu, no prazo, forma e condições estabelecidos neste termo de referência;</w:t>
      </w:r>
    </w:p>
    <w:p w14:paraId="37826021" w14:textId="31B353F4" w:rsidR="0024736B" w:rsidRPr="00951E94" w:rsidRDefault="0024736B" w:rsidP="0024736B">
      <w:pPr>
        <w:spacing w:before="120" w:after="120" w:line="240" w:lineRule="atLeast"/>
        <w:ind w:left="-142"/>
        <w:jc w:val="both"/>
        <w:rPr>
          <w:rFonts w:asciiTheme="majorHAnsi" w:hAnsiTheme="majorHAnsi" w:cstheme="minorHAnsi"/>
          <w:b/>
          <w:sz w:val="22"/>
          <w:szCs w:val="22"/>
        </w:rPr>
      </w:pPr>
      <w:r w:rsidRPr="00951E94">
        <w:rPr>
          <w:rFonts w:asciiTheme="majorHAnsi" w:hAnsiTheme="majorHAnsi" w:cstheme="minorHAnsi"/>
          <w:bCs/>
          <w:sz w:val="22"/>
          <w:szCs w:val="22"/>
        </w:rPr>
        <w:t>10.1.</w:t>
      </w:r>
      <w:r w:rsidR="003B69C4">
        <w:rPr>
          <w:rFonts w:asciiTheme="majorHAnsi" w:hAnsiTheme="majorHAnsi" w:cstheme="minorHAnsi"/>
          <w:bCs/>
          <w:sz w:val="22"/>
          <w:szCs w:val="22"/>
        </w:rPr>
        <w:t>5</w:t>
      </w:r>
      <w:r w:rsidRPr="00951E94">
        <w:rPr>
          <w:rFonts w:asciiTheme="majorHAnsi" w:hAnsiTheme="majorHAnsi" w:cstheme="minorHAnsi"/>
          <w:bCs/>
          <w:sz w:val="22"/>
          <w:szCs w:val="22"/>
        </w:rPr>
        <w:t>. Aplicar a empresa sanções motivadas pela inexecução total ou parcial do objeto;</w:t>
      </w:r>
    </w:p>
    <w:p w14:paraId="1FAE9B58" w14:textId="25CB70EC"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10.1.</w:t>
      </w:r>
      <w:r w:rsidR="003B69C4">
        <w:rPr>
          <w:rFonts w:asciiTheme="majorHAnsi" w:hAnsiTheme="majorHAnsi" w:cstheme="minorHAnsi"/>
          <w:sz w:val="22"/>
          <w:szCs w:val="22"/>
        </w:rPr>
        <w:t>6</w:t>
      </w:r>
      <w:r w:rsidRPr="00951E94">
        <w:rPr>
          <w:rFonts w:asciiTheme="majorHAnsi" w:hAnsiTheme="majorHAnsi" w:cstheme="minorHAnsi"/>
          <w:sz w:val="22"/>
          <w:szCs w:val="22"/>
        </w:rPr>
        <w:t>. Cientificar a Procuradoria/Assessoria Jurídica d</w:t>
      </w:r>
      <w:r w:rsidR="008D0ED0" w:rsidRPr="00951E94">
        <w:rPr>
          <w:rFonts w:asciiTheme="majorHAnsi" w:hAnsiTheme="majorHAnsi" w:cstheme="minorHAnsi"/>
          <w:sz w:val="22"/>
          <w:szCs w:val="22"/>
        </w:rPr>
        <w:t>a Câmara</w:t>
      </w:r>
      <w:r w:rsidRPr="00951E94">
        <w:rPr>
          <w:rFonts w:asciiTheme="majorHAnsi" w:hAnsiTheme="majorHAnsi" w:cstheme="minorHAnsi"/>
          <w:sz w:val="22"/>
          <w:szCs w:val="22"/>
        </w:rPr>
        <w:t xml:space="preserve"> para adoção das medidas cabíveis quando do descumprimento de obrigações;</w:t>
      </w:r>
    </w:p>
    <w:p w14:paraId="088A5225" w14:textId="0F87033F" w:rsidR="0024736B" w:rsidRPr="00951E94" w:rsidRDefault="0024736B" w:rsidP="0024736B">
      <w:pPr>
        <w:spacing w:before="120" w:after="120" w:line="240" w:lineRule="atLeast"/>
        <w:ind w:left="-142"/>
        <w:jc w:val="both"/>
        <w:rPr>
          <w:rFonts w:asciiTheme="majorHAnsi" w:hAnsiTheme="majorHAnsi" w:cstheme="minorHAnsi"/>
          <w:bCs/>
          <w:sz w:val="22"/>
          <w:szCs w:val="22"/>
        </w:rPr>
      </w:pPr>
      <w:r w:rsidRPr="00951E94">
        <w:rPr>
          <w:rFonts w:asciiTheme="majorHAnsi" w:hAnsiTheme="majorHAnsi" w:cstheme="minorHAnsi"/>
          <w:bCs/>
          <w:sz w:val="22"/>
          <w:szCs w:val="22"/>
        </w:rPr>
        <w:t>10.1.</w:t>
      </w:r>
      <w:r w:rsidR="003B69C4">
        <w:rPr>
          <w:rFonts w:asciiTheme="majorHAnsi" w:hAnsiTheme="majorHAnsi" w:cstheme="minorHAnsi"/>
          <w:bCs/>
          <w:sz w:val="22"/>
          <w:szCs w:val="22"/>
        </w:rPr>
        <w:t>7</w:t>
      </w:r>
      <w:r w:rsidRPr="00951E94">
        <w:rPr>
          <w:rFonts w:asciiTheme="majorHAnsi" w:hAnsiTheme="majorHAnsi" w:cstheme="minorHAnsi"/>
          <w:bCs/>
          <w:sz w:val="22"/>
          <w:szCs w:val="22"/>
        </w:rPr>
        <w:t>. Explicitamente emitir decisão sobre todas as solicitações e reclamações relacionadas aos materiais a serem adquiridos, ressalvados os requerimentos manifestamente impertinentes, meramente protelatórios ou de nenhum interesse para a boa execução do ajuste.</w:t>
      </w:r>
    </w:p>
    <w:p w14:paraId="3D7DFA62" w14:textId="5601189A" w:rsidR="0024736B" w:rsidRPr="00951E94" w:rsidRDefault="0024736B" w:rsidP="0024736B">
      <w:pPr>
        <w:spacing w:before="120" w:after="120" w:line="240" w:lineRule="atLeast"/>
        <w:ind w:left="-142"/>
        <w:jc w:val="both"/>
        <w:rPr>
          <w:rFonts w:asciiTheme="majorHAnsi" w:hAnsiTheme="majorHAnsi" w:cstheme="minorHAnsi"/>
          <w:b/>
          <w:sz w:val="22"/>
          <w:szCs w:val="22"/>
        </w:rPr>
      </w:pPr>
      <w:r w:rsidRPr="00951E94">
        <w:rPr>
          <w:rFonts w:asciiTheme="majorHAnsi" w:hAnsiTheme="majorHAnsi" w:cstheme="minorHAnsi"/>
          <w:bCs/>
          <w:sz w:val="22"/>
          <w:szCs w:val="22"/>
        </w:rPr>
        <w:t>10.1.</w:t>
      </w:r>
      <w:r w:rsidR="003B69C4">
        <w:rPr>
          <w:rFonts w:asciiTheme="majorHAnsi" w:hAnsiTheme="majorHAnsi" w:cstheme="minorHAnsi"/>
          <w:bCs/>
          <w:sz w:val="22"/>
          <w:szCs w:val="22"/>
        </w:rPr>
        <w:t>8</w:t>
      </w:r>
      <w:r w:rsidRPr="00951E94">
        <w:rPr>
          <w:rFonts w:asciiTheme="majorHAnsi" w:hAnsiTheme="majorHAnsi" w:cstheme="minorHAnsi"/>
          <w:bCs/>
          <w:sz w:val="22"/>
          <w:szCs w:val="22"/>
        </w:rPr>
        <w:t xml:space="preserve">. Concluída a instrução do requerimento, a Administração terá o prazo de </w:t>
      </w:r>
      <w:r w:rsidRPr="00951E94">
        <w:rPr>
          <w:rFonts w:asciiTheme="majorHAnsi" w:hAnsiTheme="majorHAnsi" w:cstheme="minorHAnsi"/>
          <w:bCs/>
          <w:i/>
          <w:sz w:val="22"/>
          <w:szCs w:val="22"/>
        </w:rPr>
        <w:t>01 (um) mês</w:t>
      </w:r>
      <w:r w:rsidRPr="00951E94">
        <w:rPr>
          <w:rFonts w:asciiTheme="majorHAnsi" w:hAnsiTheme="majorHAnsi" w:cstheme="minorHAnsi"/>
          <w:bCs/>
          <w:sz w:val="22"/>
          <w:szCs w:val="22"/>
        </w:rPr>
        <w:t xml:space="preserve"> para decidir, admitida a prorrogação motivada por igual período.</w:t>
      </w:r>
    </w:p>
    <w:p w14:paraId="24FB4A22" w14:textId="06C63062" w:rsidR="0024736B" w:rsidRPr="00951E94" w:rsidRDefault="0024736B" w:rsidP="0024736B">
      <w:pPr>
        <w:spacing w:before="120" w:after="120" w:line="240" w:lineRule="atLeast"/>
        <w:ind w:left="-142"/>
        <w:jc w:val="both"/>
        <w:rPr>
          <w:rFonts w:asciiTheme="majorHAnsi" w:hAnsiTheme="majorHAnsi" w:cstheme="minorHAnsi"/>
          <w:bCs/>
          <w:sz w:val="22"/>
          <w:szCs w:val="22"/>
        </w:rPr>
      </w:pPr>
      <w:r w:rsidRPr="00951E94">
        <w:rPr>
          <w:rFonts w:asciiTheme="majorHAnsi" w:hAnsiTheme="majorHAnsi" w:cstheme="minorHAnsi"/>
          <w:bCs/>
          <w:sz w:val="22"/>
          <w:szCs w:val="22"/>
        </w:rPr>
        <w:t>10.1.</w:t>
      </w:r>
      <w:r w:rsidR="003B69C4">
        <w:rPr>
          <w:rFonts w:asciiTheme="majorHAnsi" w:hAnsiTheme="majorHAnsi" w:cstheme="minorHAnsi"/>
          <w:bCs/>
          <w:sz w:val="22"/>
          <w:szCs w:val="22"/>
        </w:rPr>
        <w:t>9</w:t>
      </w:r>
      <w:r w:rsidRPr="00951E94">
        <w:rPr>
          <w:rFonts w:asciiTheme="majorHAnsi" w:hAnsiTheme="majorHAnsi" w:cstheme="minorHAnsi"/>
          <w:bCs/>
          <w:sz w:val="22"/>
          <w:szCs w:val="22"/>
        </w:rPr>
        <w:t>. Notificar os emitentes das garantias quanto ao início de processo administrativo para apuração de descumprimento de cláusulas contratuais.</w:t>
      </w:r>
    </w:p>
    <w:p w14:paraId="5757CD99" w14:textId="783092E4"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10.1.1</w:t>
      </w:r>
      <w:r w:rsidR="003B69C4">
        <w:rPr>
          <w:rFonts w:asciiTheme="majorHAnsi" w:hAnsiTheme="majorHAnsi" w:cstheme="minorHAnsi"/>
          <w:sz w:val="22"/>
          <w:szCs w:val="22"/>
        </w:rPr>
        <w:t>0</w:t>
      </w:r>
      <w:r w:rsidRPr="00951E94">
        <w:rPr>
          <w:rFonts w:asciiTheme="majorHAnsi" w:hAnsiTheme="majorHAnsi" w:cstheme="minorHAnsi"/>
          <w:sz w:val="22"/>
          <w:szCs w:val="22"/>
        </w:rPr>
        <w:t>. A Administração não responderá por quaisquer compromissos assumidos pel</w:t>
      </w:r>
      <w:r w:rsidR="007A0474" w:rsidRPr="00951E94">
        <w:rPr>
          <w:rFonts w:asciiTheme="majorHAnsi" w:hAnsiTheme="majorHAnsi" w:cstheme="minorHAnsi"/>
          <w:sz w:val="22"/>
          <w:szCs w:val="22"/>
        </w:rPr>
        <w:t xml:space="preserve">a </w:t>
      </w:r>
      <w:r w:rsidRPr="00951E94">
        <w:rPr>
          <w:rFonts w:asciiTheme="majorHAnsi" w:hAnsiTheme="majorHAnsi" w:cstheme="minorHAnsi"/>
          <w:sz w:val="22"/>
          <w:szCs w:val="22"/>
        </w:rPr>
        <w:t>Empresa vencedora com terceiros, ainda que vinculados aos materiais a serem adquiridos, bem como por qualquer dano causado a terceiros em decorrência de ato da empresa vencedora, de seus empregados, prepostos ou subordinados.</w:t>
      </w:r>
    </w:p>
    <w:p w14:paraId="5E7738DA" w14:textId="210965D1" w:rsidR="0024736B" w:rsidRPr="00951E94" w:rsidRDefault="0024736B" w:rsidP="0024736B">
      <w:pPr>
        <w:pStyle w:val="Nivel01Titulo"/>
        <w:numPr>
          <w:ilvl w:val="0"/>
          <w:numId w:val="0"/>
        </w:numPr>
        <w:spacing w:line="240" w:lineRule="atLeast"/>
        <w:ind w:left="-142"/>
        <w:rPr>
          <w:rFonts w:asciiTheme="majorHAnsi" w:hAnsiTheme="majorHAnsi" w:cstheme="minorHAnsi"/>
          <w:color w:val="auto"/>
          <w:sz w:val="22"/>
          <w:szCs w:val="22"/>
        </w:rPr>
      </w:pPr>
      <w:r w:rsidRPr="00951E94">
        <w:rPr>
          <w:rFonts w:asciiTheme="majorHAnsi" w:hAnsiTheme="majorHAnsi" w:cstheme="minorHAnsi"/>
          <w:color w:val="auto"/>
          <w:sz w:val="22"/>
          <w:szCs w:val="22"/>
        </w:rPr>
        <w:lastRenderedPageBreak/>
        <w:t>11. CLÁUSULA OITAVA - OBRIGAÇÕES DO EMPRESA VENCEDORA</w:t>
      </w:r>
      <w:r w:rsidR="007A0474" w:rsidRPr="00951E94">
        <w:rPr>
          <w:rFonts w:asciiTheme="majorHAnsi" w:hAnsiTheme="majorHAnsi" w:cstheme="minorHAnsi"/>
          <w:color w:val="auto"/>
          <w:sz w:val="22"/>
          <w:szCs w:val="22"/>
        </w:rPr>
        <w:t xml:space="preserve"> </w:t>
      </w:r>
      <w:r w:rsidRPr="00951E94">
        <w:rPr>
          <w:rFonts w:asciiTheme="majorHAnsi" w:hAnsiTheme="majorHAnsi" w:cstheme="minorHAnsi"/>
          <w:color w:val="auto"/>
          <w:sz w:val="22"/>
          <w:szCs w:val="22"/>
        </w:rPr>
        <w:t>(art. 92, XIV, XVI e XVII)</w:t>
      </w:r>
    </w:p>
    <w:p w14:paraId="1ECCEDF8" w14:textId="77777777"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11.1. A Empresa vencedora deve cumprir todas as obrigações constantes deste Termo de Referência e em seus anexos, assumindo como exclusivamente seus os riscos e as despesas decorrentes da boa e perfeita execução do objeto, observando, ainda, as obrigações a seguir dispostas:</w:t>
      </w:r>
    </w:p>
    <w:p w14:paraId="36D216B7" w14:textId="319D6C87"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3B69C4">
        <w:rPr>
          <w:rFonts w:asciiTheme="majorHAnsi" w:hAnsiTheme="majorHAnsi" w:cstheme="minorHAnsi"/>
          <w:sz w:val="22"/>
          <w:szCs w:val="22"/>
        </w:rPr>
        <w:t>11.1</w:t>
      </w:r>
      <w:r w:rsidR="003B69C4" w:rsidRPr="003B69C4">
        <w:rPr>
          <w:rFonts w:asciiTheme="majorHAnsi" w:hAnsiTheme="majorHAnsi" w:cstheme="minorHAnsi"/>
          <w:sz w:val="22"/>
          <w:szCs w:val="22"/>
        </w:rPr>
        <w:t>.1</w:t>
      </w:r>
      <w:r w:rsidRPr="003B69C4">
        <w:rPr>
          <w:rFonts w:asciiTheme="majorHAnsi" w:hAnsiTheme="majorHAnsi" w:cstheme="minorHAnsi"/>
          <w:sz w:val="22"/>
          <w:szCs w:val="22"/>
        </w:rPr>
        <w:t>. Executar a entrega dos materiais no prazo pactuado e em perfeita harmonia;</w:t>
      </w:r>
    </w:p>
    <w:p w14:paraId="34BE393B" w14:textId="1E13DBB6"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11.1.</w:t>
      </w:r>
      <w:r w:rsidR="003B69C4">
        <w:rPr>
          <w:rFonts w:asciiTheme="majorHAnsi" w:hAnsiTheme="majorHAnsi" w:cstheme="minorHAnsi"/>
          <w:sz w:val="22"/>
          <w:szCs w:val="22"/>
        </w:rPr>
        <w:t>2</w:t>
      </w:r>
      <w:r w:rsidRPr="00951E94">
        <w:rPr>
          <w:rFonts w:asciiTheme="majorHAnsi" w:hAnsiTheme="majorHAnsi" w:cstheme="minorHAnsi"/>
          <w:sz w:val="22"/>
          <w:szCs w:val="22"/>
        </w:rPr>
        <w:t>. Responsabilizar-se pelos vícios e danos decorrentes do objeto, de acordo com os artigos 12, 13 e 17 a 27, do Código de Defesa do Consumidor (Lei nº 8.078, de 1990);</w:t>
      </w:r>
    </w:p>
    <w:p w14:paraId="00A6629B" w14:textId="140473F6"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11.1.</w:t>
      </w:r>
      <w:r w:rsidR="003B69C4">
        <w:rPr>
          <w:rFonts w:asciiTheme="majorHAnsi" w:hAnsiTheme="majorHAnsi" w:cstheme="minorHAnsi"/>
          <w:sz w:val="22"/>
          <w:szCs w:val="22"/>
        </w:rPr>
        <w:t>3</w:t>
      </w:r>
      <w:r w:rsidRPr="00951E94">
        <w:rPr>
          <w:rFonts w:asciiTheme="majorHAnsi" w:hAnsiTheme="majorHAnsi" w:cstheme="minorHAnsi"/>
          <w:sz w:val="22"/>
          <w:szCs w:val="22"/>
        </w:rPr>
        <w:t xml:space="preserve">. Comunicar a </w:t>
      </w:r>
      <w:r w:rsidR="008D0ED0" w:rsidRPr="00951E94">
        <w:rPr>
          <w:rFonts w:asciiTheme="majorHAnsi" w:hAnsiTheme="majorHAnsi" w:cstheme="minorHAnsi"/>
          <w:sz w:val="22"/>
          <w:szCs w:val="22"/>
        </w:rPr>
        <w:t>Câmara</w:t>
      </w:r>
      <w:r w:rsidRPr="00951E94">
        <w:rPr>
          <w:rFonts w:asciiTheme="majorHAnsi" w:hAnsiTheme="majorHAnsi" w:cstheme="minorHAnsi"/>
          <w:sz w:val="22"/>
          <w:szCs w:val="22"/>
        </w:rPr>
        <w:t>, no prazo máximo de 24 (vinte e quatro) horas que antecede a não realização da entrega os motivos que impossibilitem o cumprimento do prazo previsto, com a devida comprovação;</w:t>
      </w:r>
    </w:p>
    <w:p w14:paraId="0A218371" w14:textId="2663BA97"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11.1.</w:t>
      </w:r>
      <w:r w:rsidR="003B69C4">
        <w:rPr>
          <w:rFonts w:asciiTheme="majorHAnsi" w:hAnsiTheme="majorHAnsi" w:cstheme="minorHAnsi"/>
          <w:sz w:val="22"/>
          <w:szCs w:val="22"/>
        </w:rPr>
        <w:t>4</w:t>
      </w:r>
      <w:r w:rsidRPr="00951E94">
        <w:rPr>
          <w:rFonts w:asciiTheme="majorHAnsi" w:hAnsiTheme="majorHAnsi" w:cstheme="minorHAnsi"/>
          <w:sz w:val="22"/>
          <w:szCs w:val="22"/>
        </w:rPr>
        <w:t>. Atender às determinações regulares emitidas pel</w:t>
      </w:r>
      <w:r w:rsidR="008D0ED0" w:rsidRPr="00951E94">
        <w:rPr>
          <w:rFonts w:asciiTheme="majorHAnsi" w:hAnsiTheme="majorHAnsi" w:cstheme="minorHAnsi"/>
          <w:sz w:val="22"/>
          <w:szCs w:val="22"/>
        </w:rPr>
        <w:t>o setor de compras da Câmara</w:t>
      </w:r>
      <w:r w:rsidRPr="00951E94">
        <w:rPr>
          <w:rFonts w:asciiTheme="majorHAnsi" w:hAnsiTheme="majorHAnsi" w:cstheme="minorHAnsi"/>
          <w:sz w:val="22"/>
          <w:szCs w:val="22"/>
        </w:rPr>
        <w:t xml:space="preserve"> ou autoridade superior (art. 137, II) e prestar todo esclarecimento ou informação por eles solicitados;</w:t>
      </w:r>
    </w:p>
    <w:p w14:paraId="42BC4332" w14:textId="4164CCC6"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11.1.</w:t>
      </w:r>
      <w:r w:rsidR="003B69C4">
        <w:rPr>
          <w:rFonts w:asciiTheme="majorHAnsi" w:hAnsiTheme="majorHAnsi" w:cstheme="minorHAnsi"/>
          <w:sz w:val="22"/>
          <w:szCs w:val="22"/>
        </w:rPr>
        <w:t>5</w:t>
      </w:r>
      <w:r w:rsidRPr="00951E94">
        <w:rPr>
          <w:rFonts w:asciiTheme="majorHAnsi" w:hAnsiTheme="majorHAnsi" w:cstheme="minorHAnsi"/>
          <w:sz w:val="22"/>
          <w:szCs w:val="22"/>
        </w:rPr>
        <w:t xml:space="preserve">. Reparar, corrigir, remover, reconstruir ou substituir, às suas expensas, no total ou em parte, no prazo fixado pelo </w:t>
      </w:r>
      <w:r w:rsidR="008D0ED0" w:rsidRPr="00951E94">
        <w:rPr>
          <w:rFonts w:asciiTheme="majorHAnsi" w:hAnsiTheme="majorHAnsi" w:cstheme="minorHAnsi"/>
          <w:sz w:val="22"/>
          <w:szCs w:val="22"/>
        </w:rPr>
        <w:t xml:space="preserve">Setor de Compras da Câmara, </w:t>
      </w:r>
      <w:r w:rsidRPr="00951E94">
        <w:rPr>
          <w:rFonts w:asciiTheme="majorHAnsi" w:hAnsiTheme="majorHAnsi" w:cstheme="minorHAnsi"/>
          <w:sz w:val="22"/>
          <w:szCs w:val="22"/>
        </w:rPr>
        <w:t>os materiais os quais se verificarem vícios, defeitos ou incorreções.</w:t>
      </w:r>
    </w:p>
    <w:p w14:paraId="4B6A9C88" w14:textId="3F6E5C00"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11.1.</w:t>
      </w:r>
      <w:r w:rsidR="003B69C4">
        <w:rPr>
          <w:rFonts w:asciiTheme="majorHAnsi" w:hAnsiTheme="majorHAnsi" w:cstheme="minorHAnsi"/>
          <w:sz w:val="22"/>
          <w:szCs w:val="22"/>
        </w:rPr>
        <w:t>6</w:t>
      </w:r>
      <w:r w:rsidRPr="00951E94">
        <w:rPr>
          <w:rFonts w:asciiTheme="majorHAnsi" w:hAnsiTheme="majorHAnsi" w:cstheme="minorHAnsi"/>
          <w:sz w:val="22"/>
          <w:szCs w:val="22"/>
        </w:rPr>
        <w:t>. Responsabilizar-se pelos vícios e danos decorrentes aos materiais, bem como por todo e qualquer dano causado à Administração ou terceiros, não reduzindo essa responsabilidade a fiscalização ou o acompanhamento pel</w:t>
      </w:r>
      <w:r w:rsidR="008D0ED0" w:rsidRPr="00951E94">
        <w:rPr>
          <w:rFonts w:asciiTheme="majorHAnsi" w:hAnsiTheme="majorHAnsi" w:cstheme="minorHAnsi"/>
          <w:sz w:val="22"/>
          <w:szCs w:val="22"/>
        </w:rPr>
        <w:t>a</w:t>
      </w:r>
      <w:r w:rsidRPr="00951E94">
        <w:rPr>
          <w:rFonts w:asciiTheme="majorHAnsi" w:hAnsiTheme="majorHAnsi" w:cstheme="minorHAnsi"/>
          <w:sz w:val="22"/>
          <w:szCs w:val="22"/>
        </w:rPr>
        <w:t xml:space="preserve"> </w:t>
      </w:r>
      <w:r w:rsidR="008D0ED0" w:rsidRPr="00951E94">
        <w:rPr>
          <w:rFonts w:asciiTheme="majorHAnsi" w:hAnsiTheme="majorHAnsi" w:cstheme="minorHAnsi"/>
          <w:sz w:val="22"/>
          <w:szCs w:val="22"/>
        </w:rPr>
        <w:t>Câmara</w:t>
      </w:r>
      <w:r w:rsidRPr="00951E94">
        <w:rPr>
          <w:rFonts w:asciiTheme="majorHAnsi" w:hAnsiTheme="majorHAnsi" w:cstheme="minorHAnsi"/>
          <w:sz w:val="22"/>
          <w:szCs w:val="22"/>
        </w:rPr>
        <w:t>, que ficará autorizado a descontar dos pagamentos devidos, o valor correspondente aos danos sofridos;</w:t>
      </w:r>
    </w:p>
    <w:p w14:paraId="3BF66995" w14:textId="276C2964"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3B69C4">
        <w:rPr>
          <w:rFonts w:asciiTheme="majorHAnsi" w:hAnsiTheme="majorHAnsi" w:cstheme="minorHAnsi"/>
          <w:sz w:val="22"/>
          <w:szCs w:val="22"/>
        </w:rPr>
        <w:t>11.1.</w:t>
      </w:r>
      <w:r w:rsidR="003B69C4" w:rsidRPr="003B69C4">
        <w:rPr>
          <w:rFonts w:asciiTheme="majorHAnsi" w:hAnsiTheme="majorHAnsi" w:cstheme="minorHAnsi"/>
          <w:sz w:val="22"/>
          <w:szCs w:val="22"/>
        </w:rPr>
        <w:t>7</w:t>
      </w:r>
      <w:r w:rsidRPr="003B69C4">
        <w:rPr>
          <w:rFonts w:asciiTheme="majorHAnsi" w:hAnsiTheme="majorHAnsi" w:cstheme="minorHAnsi"/>
          <w:sz w:val="22"/>
          <w:szCs w:val="22"/>
        </w:rPr>
        <w:t>. Manter compatibilidade com as obrigações assumidas, todas as condições exigidas</w:t>
      </w:r>
      <w:r w:rsidRPr="00951E94">
        <w:rPr>
          <w:rFonts w:asciiTheme="majorHAnsi" w:hAnsiTheme="majorHAnsi" w:cstheme="minorHAnsi"/>
          <w:sz w:val="22"/>
          <w:szCs w:val="22"/>
        </w:rPr>
        <w:t xml:space="preserve"> para habilitação na licitação, ou para qualificação, na aquisição direta;</w:t>
      </w:r>
    </w:p>
    <w:p w14:paraId="773D5D28" w14:textId="240CB642"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11.1.</w:t>
      </w:r>
      <w:r w:rsidR="003B69C4">
        <w:rPr>
          <w:rFonts w:asciiTheme="majorHAnsi" w:hAnsiTheme="majorHAnsi" w:cstheme="minorHAnsi"/>
          <w:sz w:val="22"/>
          <w:szCs w:val="22"/>
        </w:rPr>
        <w:t>8</w:t>
      </w:r>
      <w:r w:rsidRPr="00951E94">
        <w:rPr>
          <w:rFonts w:asciiTheme="majorHAnsi" w:hAnsiTheme="majorHAnsi" w:cstheme="minorHAnsi"/>
          <w:sz w:val="22"/>
          <w:szCs w:val="22"/>
        </w:rPr>
        <w:t>. Guardar sigilo sobre todas as informações obtidas em decorrência do processo de compra;</w:t>
      </w:r>
    </w:p>
    <w:p w14:paraId="082BB42E" w14:textId="5985815C" w:rsidR="0024736B" w:rsidRPr="00951E94" w:rsidRDefault="0024736B" w:rsidP="0024736B">
      <w:pPr>
        <w:spacing w:before="120" w:after="120" w:line="240" w:lineRule="atLeast"/>
        <w:ind w:left="-142"/>
        <w:jc w:val="both"/>
        <w:rPr>
          <w:rFonts w:asciiTheme="majorHAnsi" w:hAnsiTheme="majorHAnsi" w:cstheme="minorHAnsi"/>
          <w:sz w:val="22"/>
          <w:szCs w:val="22"/>
        </w:rPr>
      </w:pPr>
      <w:r w:rsidRPr="00951E94">
        <w:rPr>
          <w:rFonts w:asciiTheme="majorHAnsi" w:hAnsiTheme="majorHAnsi" w:cstheme="minorHAnsi"/>
          <w:sz w:val="22"/>
          <w:szCs w:val="22"/>
        </w:rPr>
        <w:t>11.1.</w:t>
      </w:r>
      <w:r w:rsidR="003B69C4">
        <w:rPr>
          <w:rFonts w:asciiTheme="majorHAnsi" w:hAnsiTheme="majorHAnsi" w:cstheme="minorHAnsi"/>
          <w:sz w:val="22"/>
          <w:szCs w:val="22"/>
        </w:rPr>
        <w:t>9</w:t>
      </w:r>
      <w:r w:rsidRPr="00951E94">
        <w:rPr>
          <w:rFonts w:asciiTheme="majorHAnsi" w:hAnsiTheme="majorHAnsi" w:cstheme="minorHAnsi"/>
          <w:sz w:val="22"/>
          <w:szCs w:val="22"/>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aquisição, exceto quando ocorrer algum dos eventos arrolados no art. 124, II, d, da Lei nº 14.133, de 2021.</w:t>
      </w:r>
    </w:p>
    <w:p w14:paraId="54ECE72A" w14:textId="77777777" w:rsidR="0067505D" w:rsidRPr="00951E94" w:rsidRDefault="0067505D" w:rsidP="0024736B">
      <w:pPr>
        <w:spacing w:before="120" w:after="120" w:line="240" w:lineRule="atLeast"/>
        <w:ind w:left="-142"/>
        <w:jc w:val="both"/>
        <w:rPr>
          <w:rFonts w:asciiTheme="majorHAnsi" w:hAnsiTheme="majorHAnsi" w:cstheme="minorHAnsi"/>
          <w:sz w:val="22"/>
          <w:szCs w:val="22"/>
        </w:rPr>
      </w:pPr>
    </w:p>
    <w:p w14:paraId="5629F5C3" w14:textId="2C2B47CC" w:rsidR="0024736B" w:rsidRPr="00951E94" w:rsidRDefault="0024736B" w:rsidP="0024736B">
      <w:pPr>
        <w:spacing w:before="120" w:after="120" w:line="240" w:lineRule="atLeast"/>
        <w:ind w:left="-142" w:right="-27"/>
        <w:jc w:val="both"/>
        <w:rPr>
          <w:rFonts w:asciiTheme="majorHAnsi" w:eastAsia="Arial" w:hAnsiTheme="majorHAnsi" w:cstheme="minorHAnsi"/>
          <w:b/>
          <w:sz w:val="22"/>
          <w:szCs w:val="22"/>
        </w:rPr>
      </w:pPr>
      <w:r w:rsidRPr="00951E94">
        <w:rPr>
          <w:rFonts w:asciiTheme="majorHAnsi" w:eastAsia="Arial" w:hAnsiTheme="majorHAnsi" w:cstheme="minorHAnsi"/>
          <w:b/>
          <w:sz w:val="22"/>
          <w:szCs w:val="22"/>
        </w:rPr>
        <w:t xml:space="preserve">12. Gestor dos Contratos </w:t>
      </w:r>
      <w:r w:rsidR="0067505D" w:rsidRPr="00951E94">
        <w:rPr>
          <w:rFonts w:asciiTheme="majorHAnsi" w:eastAsia="Arial" w:hAnsiTheme="majorHAnsi" w:cstheme="minorHAnsi"/>
          <w:b/>
          <w:sz w:val="22"/>
          <w:szCs w:val="22"/>
        </w:rPr>
        <w:t>Da Câmara Municipal de Birigui</w:t>
      </w:r>
    </w:p>
    <w:p w14:paraId="22C61122" w14:textId="5A54324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xml:space="preserve">12.1. O </w:t>
      </w:r>
      <w:bookmarkStart w:id="0" w:name="_Hlk176947003"/>
      <w:r w:rsidR="00123081" w:rsidRPr="00951E94">
        <w:rPr>
          <w:rFonts w:asciiTheme="majorHAnsi" w:eastAsia="Arial" w:hAnsiTheme="majorHAnsi" w:cstheme="minorHAnsi"/>
          <w:sz w:val="22"/>
          <w:szCs w:val="22"/>
        </w:rPr>
        <w:t>Gestor de Contratos da Câmara Municipal</w:t>
      </w:r>
      <w:r w:rsidRPr="00951E94">
        <w:rPr>
          <w:rFonts w:asciiTheme="majorHAnsi" w:eastAsia="Arial" w:hAnsiTheme="majorHAnsi" w:cstheme="minorHAnsi"/>
          <w:sz w:val="22"/>
          <w:szCs w:val="22"/>
        </w:rPr>
        <w:t xml:space="preserve"> </w:t>
      </w:r>
      <w:bookmarkEnd w:id="0"/>
      <w:r w:rsidRPr="00951E94">
        <w:rPr>
          <w:rFonts w:asciiTheme="majorHAnsi" w:eastAsia="Arial" w:hAnsiTheme="majorHAnsi" w:cstheme="minorHAnsi"/>
          <w:sz w:val="22"/>
          <w:szCs w:val="22"/>
        </w:rPr>
        <w:t xml:space="preserve">coordenará a atualização do processo de acompanhamento e fiscalização das quantidades, entregas e aceitação dos materiais, contendo todos os registros formais da execução no histórico de gerenciamento, a exemplo da ordem de entrega, do registro de ocorrências, das alterações e das prorrogações na entrega se for o caso, elaborando relatório com vistas à verificação da necessidade de adequações para fins de atendimento da finalidade da administração. </w:t>
      </w:r>
    </w:p>
    <w:p w14:paraId="238C1048" w14:textId="45F6E2B6"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lastRenderedPageBreak/>
        <w:t xml:space="preserve">12.1.1. </w:t>
      </w:r>
      <w:r w:rsidR="00123081" w:rsidRPr="00951E94">
        <w:rPr>
          <w:rFonts w:asciiTheme="majorHAnsi" w:eastAsia="Arial" w:hAnsiTheme="majorHAnsi" w:cstheme="minorHAnsi"/>
          <w:sz w:val="22"/>
          <w:szCs w:val="22"/>
        </w:rPr>
        <w:t xml:space="preserve">Gestor de Contratos da Câmara </w:t>
      </w:r>
      <w:r w:rsidRPr="00951E94">
        <w:rPr>
          <w:rFonts w:asciiTheme="majorHAnsi" w:eastAsia="Arial" w:hAnsiTheme="majorHAnsi" w:cstheme="minorHAnsi"/>
          <w:sz w:val="22"/>
          <w:szCs w:val="22"/>
        </w:rPr>
        <w:t xml:space="preserve">acompanhará todas as ocorrências relacionadas à execução da entrega dos materiais a serem adquiridos e as medidas adotadas, informando, se for o caso, à autoridade superior àquelas que ultrapassarem a sua competência. </w:t>
      </w:r>
    </w:p>
    <w:p w14:paraId="4F596635" w14:textId="25E27486"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xml:space="preserve">12.2. </w:t>
      </w:r>
      <w:r w:rsidR="00123081" w:rsidRPr="00951E94">
        <w:rPr>
          <w:rFonts w:asciiTheme="majorHAnsi" w:eastAsia="Arial" w:hAnsiTheme="majorHAnsi" w:cstheme="minorHAnsi"/>
          <w:sz w:val="22"/>
          <w:szCs w:val="22"/>
        </w:rPr>
        <w:t xml:space="preserve">Gestor de Contratos da Câmara </w:t>
      </w:r>
      <w:r w:rsidRPr="00951E94">
        <w:rPr>
          <w:rFonts w:asciiTheme="majorHAnsi" w:eastAsia="Arial" w:hAnsiTheme="majorHAnsi" w:cstheme="minorHAnsi"/>
          <w:sz w:val="22"/>
          <w:szCs w:val="22"/>
        </w:rPr>
        <w:t>acompanhará a manutenção das condições de habilitação da empresa vencedora, para fins de empenho de despesa e pagamento, e anotará os problemas que obstem o fluxo normal da liquidação e do pagamento da despesa no relatório de riscos eventuais.</w:t>
      </w:r>
    </w:p>
    <w:p w14:paraId="33B2E71B" w14:textId="3DB54E21"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xml:space="preserve">12.3. </w:t>
      </w:r>
      <w:r w:rsidR="00123081" w:rsidRPr="00951E94">
        <w:rPr>
          <w:rFonts w:asciiTheme="majorHAnsi" w:eastAsia="Arial" w:hAnsiTheme="majorHAnsi" w:cstheme="minorHAnsi"/>
          <w:sz w:val="22"/>
          <w:szCs w:val="22"/>
        </w:rPr>
        <w:t xml:space="preserve">Gestor de Contratos da Câmara Municipal </w:t>
      </w:r>
      <w:r w:rsidRPr="00951E94">
        <w:rPr>
          <w:rFonts w:asciiTheme="majorHAnsi" w:eastAsia="Arial" w:hAnsiTheme="majorHAnsi" w:cstheme="minorHAnsi"/>
          <w:sz w:val="22"/>
          <w:szCs w:val="22"/>
        </w:rPr>
        <w:t>emitirá documento comprobatório da avaliação, administrativo e setorial quanto ao cumprimento de obrigações assumidas pelo pela empresa vencedora, com menção ao seu desempenho na execução das entregas, baseado nos indicadores objetivamente definidos, aferidos, e a eventuais penalidades aplicadas, devendo constar do cadastro de atesto de cumprimento de obrigações.</w:t>
      </w:r>
    </w:p>
    <w:p w14:paraId="7158C734" w14:textId="0EE0A86C"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xml:space="preserve">12.4. </w:t>
      </w:r>
      <w:r w:rsidR="00123081" w:rsidRPr="00951E94">
        <w:rPr>
          <w:rFonts w:asciiTheme="majorHAnsi" w:eastAsia="Arial" w:hAnsiTheme="majorHAnsi" w:cstheme="minorHAnsi"/>
          <w:sz w:val="22"/>
          <w:szCs w:val="22"/>
        </w:rPr>
        <w:t xml:space="preserve">Gestor de Contratos da Câmara Municipal </w:t>
      </w:r>
      <w:r w:rsidRPr="00951E94">
        <w:rPr>
          <w:rFonts w:asciiTheme="majorHAnsi" w:eastAsia="Arial" w:hAnsiTheme="majorHAnsi" w:cstheme="minorHAnsi"/>
          <w:sz w:val="22"/>
          <w:szCs w:val="22"/>
        </w:rPr>
        <w:t xml:space="preserve">tomará providências para a formalização de processo administrativo de responsabilização para fins de aplicação de sanções, a ser conduzido pela comissão de que trata o art. 158 e 159 da Lei nº 14.133, de 2021, ou pelo agente ou pelo setor com competência para tal, conforme o caso. </w:t>
      </w:r>
    </w:p>
    <w:p w14:paraId="09CCCEFD" w14:textId="05DEF93C"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12.</w:t>
      </w:r>
      <w:r w:rsidR="00123081" w:rsidRPr="00951E94">
        <w:rPr>
          <w:rFonts w:asciiTheme="majorHAnsi" w:eastAsia="Arial" w:hAnsiTheme="majorHAnsi" w:cstheme="minorHAnsi"/>
          <w:sz w:val="22"/>
          <w:szCs w:val="22"/>
        </w:rPr>
        <w:t>5</w:t>
      </w:r>
      <w:r w:rsidRPr="00951E94">
        <w:rPr>
          <w:rFonts w:asciiTheme="majorHAnsi" w:eastAsia="Arial" w:hAnsiTheme="majorHAnsi" w:cstheme="minorHAnsi"/>
          <w:sz w:val="22"/>
          <w:szCs w:val="22"/>
        </w:rPr>
        <w:t xml:space="preserve">. O </w:t>
      </w:r>
      <w:r w:rsidR="00874E63" w:rsidRPr="00951E94">
        <w:rPr>
          <w:rFonts w:asciiTheme="majorHAnsi" w:eastAsia="Arial" w:hAnsiTheme="majorHAnsi" w:cstheme="minorHAnsi"/>
          <w:sz w:val="22"/>
          <w:szCs w:val="22"/>
        </w:rPr>
        <w:t>Gestor de Contratos</w:t>
      </w:r>
      <w:r w:rsidRPr="00951E94">
        <w:rPr>
          <w:rFonts w:asciiTheme="majorHAnsi" w:eastAsia="Arial" w:hAnsiTheme="majorHAnsi" w:cstheme="minorHAnsi"/>
          <w:sz w:val="22"/>
          <w:szCs w:val="22"/>
        </w:rPr>
        <w:t xml:space="preserve"> d</w:t>
      </w:r>
      <w:r w:rsidR="00874E63" w:rsidRPr="00951E94">
        <w:rPr>
          <w:rFonts w:asciiTheme="majorHAnsi" w:eastAsia="Arial" w:hAnsiTheme="majorHAnsi" w:cstheme="minorHAnsi"/>
          <w:sz w:val="22"/>
          <w:szCs w:val="22"/>
        </w:rPr>
        <w:t>a</w:t>
      </w:r>
      <w:r w:rsidRPr="00951E94">
        <w:rPr>
          <w:rFonts w:asciiTheme="majorHAnsi" w:eastAsia="Arial" w:hAnsiTheme="majorHAnsi" w:cstheme="minorHAnsi"/>
          <w:sz w:val="22"/>
          <w:szCs w:val="22"/>
        </w:rPr>
        <w:t xml:space="preserve"> </w:t>
      </w:r>
      <w:r w:rsidR="00C5533F" w:rsidRPr="00951E94">
        <w:rPr>
          <w:rFonts w:asciiTheme="majorHAnsi" w:eastAsia="Arial" w:hAnsiTheme="majorHAnsi" w:cstheme="minorHAnsi"/>
          <w:sz w:val="22"/>
          <w:szCs w:val="22"/>
        </w:rPr>
        <w:t>CÂMARA MUNICIPAL DE BIRIGUI</w:t>
      </w:r>
      <w:r w:rsidRPr="00951E94">
        <w:rPr>
          <w:rFonts w:asciiTheme="majorHAnsi" w:eastAsia="Arial" w:hAnsiTheme="majorHAnsi" w:cstheme="minorHAnsi"/>
          <w:sz w:val="22"/>
          <w:szCs w:val="22"/>
        </w:rPr>
        <w:t xml:space="preserve"> deverá enviar a documentação pertinente ao setor responsável para a formalização dos procedimentos de liquidação e pagamento, no valor dimensionado pela fiscalização e gestão nestes termos.</w:t>
      </w:r>
    </w:p>
    <w:p w14:paraId="112D855F" w14:textId="77777777" w:rsidR="0024736B" w:rsidRPr="00951E94" w:rsidRDefault="0024736B" w:rsidP="0024736B">
      <w:pPr>
        <w:keepNext/>
        <w:keepLines/>
        <w:tabs>
          <w:tab w:val="left" w:pos="567"/>
        </w:tabs>
        <w:spacing w:before="120" w:after="120" w:line="240" w:lineRule="atLeast"/>
        <w:ind w:left="-142" w:right="-27"/>
        <w:jc w:val="both"/>
        <w:outlineLvl w:val="0"/>
        <w:rPr>
          <w:rFonts w:asciiTheme="majorHAnsi" w:hAnsiTheme="majorHAnsi" w:cstheme="minorHAnsi"/>
          <w:b/>
          <w:bCs/>
          <w:sz w:val="22"/>
          <w:szCs w:val="22"/>
        </w:rPr>
      </w:pPr>
      <w:r w:rsidRPr="00951E94">
        <w:rPr>
          <w:rFonts w:asciiTheme="majorHAnsi" w:hAnsiTheme="majorHAnsi" w:cstheme="minorHAnsi"/>
          <w:b/>
          <w:bCs/>
          <w:sz w:val="22"/>
          <w:szCs w:val="22"/>
        </w:rPr>
        <w:t>13. FORMA E CRITÉRIOS DE SELEÇÃO DO FORNECEDOR E FORMA DE FORNECIMENTO</w:t>
      </w:r>
    </w:p>
    <w:p w14:paraId="1A624F9A"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13.1. O fornecedor será selecionado por meio da realização de procedimento de LICITAÇÃO, na modalidade DISPENSA licitatória, sob a forma ELETRÔNICA, de acordo com aviso de manifestação de interesse constante no processo a ser publicado</w:t>
      </w:r>
    </w:p>
    <w:p w14:paraId="4894825D" w14:textId="77777777" w:rsidR="0024736B" w:rsidRPr="00951E94"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951E94">
        <w:rPr>
          <w:rFonts w:asciiTheme="majorHAnsi" w:hAnsiTheme="majorHAnsi" w:cstheme="minorHAnsi"/>
          <w:b/>
          <w:bCs/>
          <w:sz w:val="22"/>
          <w:szCs w:val="22"/>
          <w:lang w:eastAsia="zh-CN" w:bidi="hi-IN"/>
        </w:rPr>
        <w:t>13.2. Forma de fornecimento</w:t>
      </w:r>
    </w:p>
    <w:p w14:paraId="045A0534"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shd w:val="clear" w:color="auto" w:fill="FFFFFF"/>
        </w:rPr>
      </w:pPr>
      <w:r w:rsidRPr="00951E94">
        <w:rPr>
          <w:rFonts w:asciiTheme="majorHAnsi" w:eastAsia="Arial" w:hAnsiTheme="majorHAnsi" w:cstheme="minorHAnsi"/>
          <w:sz w:val="22"/>
          <w:szCs w:val="22"/>
          <w:shd w:val="clear" w:color="auto" w:fill="FFFFFF"/>
        </w:rPr>
        <w:t>13.2.1. Mediante a solicitação dos produtos.</w:t>
      </w:r>
    </w:p>
    <w:p w14:paraId="0C864016" w14:textId="77777777" w:rsidR="0024736B" w:rsidRPr="00951E94" w:rsidRDefault="0024736B" w:rsidP="0024736B">
      <w:pPr>
        <w:keepNext/>
        <w:keepLines/>
        <w:tabs>
          <w:tab w:val="left" w:pos="567"/>
        </w:tabs>
        <w:spacing w:before="120" w:after="120" w:line="240" w:lineRule="atLeast"/>
        <w:ind w:left="-142" w:right="-27"/>
        <w:jc w:val="both"/>
        <w:outlineLvl w:val="1"/>
        <w:rPr>
          <w:rFonts w:asciiTheme="majorHAnsi" w:hAnsiTheme="majorHAnsi" w:cstheme="minorHAnsi"/>
          <w:b/>
          <w:bCs/>
          <w:sz w:val="22"/>
          <w:szCs w:val="22"/>
          <w:lang w:eastAsia="zh-CN" w:bidi="hi-IN"/>
        </w:rPr>
      </w:pPr>
      <w:r w:rsidRPr="00951E94">
        <w:rPr>
          <w:rFonts w:asciiTheme="majorHAnsi" w:hAnsiTheme="majorHAnsi" w:cstheme="minorHAnsi"/>
          <w:b/>
          <w:bCs/>
          <w:sz w:val="22"/>
          <w:szCs w:val="22"/>
          <w:lang w:eastAsia="zh-CN" w:bidi="hi-IN"/>
        </w:rPr>
        <w:t>13.3. Exigências de habilitação</w:t>
      </w:r>
    </w:p>
    <w:p w14:paraId="15553535"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13.3.1. Para fins de habilitação, deverá o licitante comprovar os seguintes requisitos:</w:t>
      </w:r>
    </w:p>
    <w:p w14:paraId="00E6E1FD" w14:textId="77777777" w:rsidR="0024736B" w:rsidRPr="00951E94" w:rsidRDefault="0024736B" w:rsidP="0024736B">
      <w:pPr>
        <w:tabs>
          <w:tab w:val="left" w:pos="442"/>
        </w:tabs>
        <w:spacing w:before="120" w:after="120" w:line="240" w:lineRule="atLeast"/>
        <w:ind w:left="-142" w:right="-27"/>
        <w:jc w:val="both"/>
        <w:outlineLvl w:val="0"/>
        <w:rPr>
          <w:rFonts w:asciiTheme="majorHAnsi" w:hAnsiTheme="majorHAnsi" w:cstheme="minorHAnsi"/>
          <w:b/>
          <w:sz w:val="22"/>
          <w:szCs w:val="22"/>
        </w:rPr>
      </w:pPr>
      <w:r w:rsidRPr="00951E94">
        <w:rPr>
          <w:rFonts w:asciiTheme="majorHAnsi" w:hAnsiTheme="majorHAnsi" w:cstheme="minorHAnsi"/>
          <w:b/>
          <w:sz w:val="22"/>
          <w:szCs w:val="22"/>
        </w:rPr>
        <w:t>13.3.1.1. REQUISITOS</w:t>
      </w:r>
      <w:r w:rsidRPr="00951E94">
        <w:rPr>
          <w:rFonts w:asciiTheme="majorHAnsi" w:hAnsiTheme="majorHAnsi" w:cstheme="minorHAnsi"/>
          <w:b/>
          <w:spacing w:val="15"/>
          <w:sz w:val="22"/>
          <w:szCs w:val="22"/>
        </w:rPr>
        <w:t xml:space="preserve"> </w:t>
      </w:r>
      <w:r w:rsidRPr="00951E94">
        <w:rPr>
          <w:rFonts w:asciiTheme="majorHAnsi" w:hAnsiTheme="majorHAnsi" w:cstheme="minorHAnsi"/>
          <w:b/>
          <w:sz w:val="22"/>
          <w:szCs w:val="22"/>
        </w:rPr>
        <w:t>DE</w:t>
      </w:r>
      <w:r w:rsidRPr="00951E94">
        <w:rPr>
          <w:rFonts w:asciiTheme="majorHAnsi" w:hAnsiTheme="majorHAnsi" w:cstheme="minorHAnsi"/>
          <w:b/>
          <w:spacing w:val="16"/>
          <w:sz w:val="22"/>
          <w:szCs w:val="22"/>
        </w:rPr>
        <w:t xml:space="preserve"> </w:t>
      </w:r>
      <w:r w:rsidRPr="00951E94">
        <w:rPr>
          <w:rFonts w:asciiTheme="majorHAnsi" w:hAnsiTheme="majorHAnsi" w:cstheme="minorHAnsi"/>
          <w:b/>
          <w:sz w:val="22"/>
          <w:szCs w:val="22"/>
        </w:rPr>
        <w:t>HABILITAÇÃO</w:t>
      </w:r>
    </w:p>
    <w:p w14:paraId="34784F13" w14:textId="77777777" w:rsidR="0024736B" w:rsidRPr="00951E94" w:rsidRDefault="0024736B" w:rsidP="0024736B">
      <w:p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13.3.1.2. Como</w:t>
      </w:r>
      <w:r w:rsidRPr="00951E94">
        <w:rPr>
          <w:rFonts w:asciiTheme="majorHAnsi" w:eastAsia="Arial" w:hAnsiTheme="majorHAnsi" w:cstheme="minorHAnsi"/>
          <w:spacing w:val="24"/>
          <w:sz w:val="22"/>
          <w:szCs w:val="22"/>
        </w:rPr>
        <w:t xml:space="preserve"> </w:t>
      </w:r>
      <w:r w:rsidRPr="00951E94">
        <w:rPr>
          <w:rFonts w:asciiTheme="majorHAnsi" w:eastAsia="Arial" w:hAnsiTheme="majorHAnsi" w:cstheme="minorHAnsi"/>
          <w:sz w:val="22"/>
          <w:szCs w:val="22"/>
        </w:rPr>
        <w:t>condição</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prévia</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ao</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exame</w:t>
      </w:r>
      <w:r w:rsidRPr="00951E94">
        <w:rPr>
          <w:rFonts w:asciiTheme="majorHAnsi" w:eastAsia="Arial" w:hAnsiTheme="majorHAnsi" w:cstheme="minorHAnsi"/>
          <w:spacing w:val="24"/>
          <w:sz w:val="22"/>
          <w:szCs w:val="22"/>
        </w:rPr>
        <w:t xml:space="preserve"> </w:t>
      </w:r>
      <w:r w:rsidRPr="00951E94">
        <w:rPr>
          <w:rFonts w:asciiTheme="majorHAnsi" w:eastAsia="Arial" w:hAnsiTheme="majorHAnsi" w:cstheme="minorHAnsi"/>
          <w:sz w:val="22"/>
          <w:szCs w:val="22"/>
        </w:rPr>
        <w:t>da</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documentação</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de</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habilitação</w:t>
      </w:r>
      <w:r w:rsidRPr="00951E94">
        <w:rPr>
          <w:rFonts w:asciiTheme="majorHAnsi" w:eastAsia="Arial" w:hAnsiTheme="majorHAnsi" w:cstheme="minorHAnsi"/>
          <w:spacing w:val="24"/>
          <w:sz w:val="22"/>
          <w:szCs w:val="22"/>
        </w:rPr>
        <w:t xml:space="preserve"> </w:t>
      </w:r>
      <w:r w:rsidRPr="00951E94">
        <w:rPr>
          <w:rFonts w:asciiTheme="majorHAnsi" w:eastAsia="Arial" w:hAnsiTheme="majorHAnsi" w:cstheme="minorHAnsi"/>
          <w:sz w:val="22"/>
          <w:szCs w:val="22"/>
        </w:rPr>
        <w:t>do</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interessado</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detentor</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da</w:t>
      </w:r>
      <w:r w:rsidRPr="00951E94">
        <w:rPr>
          <w:rFonts w:asciiTheme="majorHAnsi" w:eastAsia="Arial" w:hAnsiTheme="majorHAnsi" w:cstheme="minorHAnsi"/>
          <w:spacing w:val="24"/>
          <w:sz w:val="22"/>
          <w:szCs w:val="22"/>
        </w:rPr>
        <w:t xml:space="preserve"> </w:t>
      </w:r>
      <w:r w:rsidRPr="00951E94">
        <w:rPr>
          <w:rFonts w:asciiTheme="majorHAnsi" w:eastAsia="Arial" w:hAnsiTheme="majorHAnsi" w:cstheme="minorHAnsi"/>
          <w:sz w:val="22"/>
          <w:szCs w:val="22"/>
        </w:rPr>
        <w:t>proposta</w:t>
      </w:r>
      <w:r w:rsidRPr="00951E94">
        <w:rPr>
          <w:rFonts w:asciiTheme="majorHAnsi" w:eastAsia="Arial" w:hAnsiTheme="majorHAnsi" w:cstheme="minorHAnsi"/>
          <w:spacing w:val="25"/>
          <w:sz w:val="22"/>
          <w:szCs w:val="22"/>
        </w:rPr>
        <w:t xml:space="preserve"> </w:t>
      </w:r>
      <w:r w:rsidRPr="00951E94">
        <w:rPr>
          <w:rFonts w:asciiTheme="majorHAnsi" w:eastAsia="Arial" w:hAnsiTheme="majorHAnsi" w:cstheme="minorHAnsi"/>
          <w:sz w:val="22"/>
          <w:szCs w:val="22"/>
        </w:rPr>
        <w:t>classificada</w:t>
      </w:r>
      <w:r w:rsidRPr="00951E94">
        <w:rPr>
          <w:rFonts w:asciiTheme="majorHAnsi" w:eastAsia="Arial" w:hAnsiTheme="majorHAnsi" w:cstheme="minorHAnsi"/>
          <w:spacing w:val="-50"/>
          <w:sz w:val="22"/>
          <w:szCs w:val="22"/>
        </w:rPr>
        <w:t xml:space="preserve"> </w:t>
      </w:r>
      <w:r w:rsidRPr="00951E94">
        <w:rPr>
          <w:rFonts w:asciiTheme="majorHAnsi" w:eastAsia="Arial" w:hAnsiTheme="majorHAnsi" w:cstheme="minorHAnsi"/>
          <w:sz w:val="22"/>
          <w:szCs w:val="22"/>
        </w:rPr>
        <w:t>e</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para</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os</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fins</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de</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habilitação,</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o</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eventual</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descumprimento</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das</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condições</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de</w:t>
      </w:r>
      <w:r w:rsidRPr="00951E94">
        <w:rPr>
          <w:rFonts w:asciiTheme="majorHAnsi" w:eastAsia="Arial" w:hAnsiTheme="majorHAnsi" w:cstheme="minorHAnsi"/>
          <w:spacing w:val="52"/>
          <w:sz w:val="22"/>
          <w:szCs w:val="22"/>
        </w:rPr>
        <w:t xml:space="preserve"> </w:t>
      </w:r>
      <w:r w:rsidRPr="00951E94">
        <w:rPr>
          <w:rFonts w:asciiTheme="majorHAnsi" w:eastAsia="Arial" w:hAnsiTheme="majorHAnsi" w:cstheme="minorHAnsi"/>
          <w:sz w:val="22"/>
          <w:szCs w:val="22"/>
        </w:rPr>
        <w:t>participação,</w:t>
      </w:r>
      <w:r w:rsidRPr="00951E94">
        <w:rPr>
          <w:rFonts w:asciiTheme="majorHAnsi" w:eastAsia="Arial" w:hAnsiTheme="majorHAnsi" w:cstheme="minorHAnsi"/>
          <w:spacing w:val="53"/>
          <w:sz w:val="22"/>
          <w:szCs w:val="22"/>
        </w:rPr>
        <w:t xml:space="preserve"> </w:t>
      </w:r>
      <w:r w:rsidRPr="00951E94">
        <w:rPr>
          <w:rFonts w:asciiTheme="majorHAnsi" w:eastAsia="Arial" w:hAnsiTheme="majorHAnsi" w:cstheme="minorHAnsi"/>
          <w:sz w:val="22"/>
          <w:szCs w:val="22"/>
        </w:rPr>
        <w:t>especialmente</w:t>
      </w:r>
      <w:r w:rsidRPr="00951E94">
        <w:rPr>
          <w:rFonts w:asciiTheme="majorHAnsi" w:eastAsia="Arial" w:hAnsiTheme="majorHAnsi" w:cstheme="minorHAnsi"/>
          <w:spacing w:val="53"/>
          <w:sz w:val="22"/>
          <w:szCs w:val="22"/>
        </w:rPr>
        <w:t xml:space="preserve"> </w:t>
      </w:r>
      <w:r w:rsidRPr="00951E94">
        <w:rPr>
          <w:rFonts w:asciiTheme="majorHAnsi" w:eastAsia="Arial" w:hAnsiTheme="majorHAnsi" w:cstheme="minorHAnsi"/>
          <w:sz w:val="22"/>
          <w:szCs w:val="22"/>
        </w:rPr>
        <w:t>quanto</w:t>
      </w:r>
      <w:r w:rsidRPr="00951E94">
        <w:rPr>
          <w:rFonts w:asciiTheme="majorHAnsi" w:eastAsia="Arial" w:hAnsiTheme="majorHAnsi" w:cstheme="minorHAnsi"/>
          <w:spacing w:val="53"/>
          <w:sz w:val="22"/>
          <w:szCs w:val="22"/>
        </w:rPr>
        <w:t xml:space="preserve"> </w:t>
      </w:r>
      <w:r w:rsidRPr="00951E94">
        <w:rPr>
          <w:rFonts w:asciiTheme="majorHAnsi" w:eastAsia="Arial" w:hAnsiTheme="majorHAnsi" w:cstheme="minorHAnsi"/>
          <w:sz w:val="22"/>
          <w:szCs w:val="22"/>
        </w:rPr>
        <w:t>à</w:t>
      </w:r>
      <w:r w:rsidRPr="00951E94">
        <w:rPr>
          <w:rFonts w:asciiTheme="majorHAnsi" w:eastAsia="Arial" w:hAnsiTheme="majorHAnsi" w:cstheme="minorHAnsi"/>
          <w:spacing w:val="1"/>
          <w:sz w:val="22"/>
          <w:szCs w:val="22"/>
        </w:rPr>
        <w:t xml:space="preserve"> </w:t>
      </w:r>
      <w:r w:rsidRPr="00951E94">
        <w:rPr>
          <w:rFonts w:asciiTheme="majorHAnsi" w:eastAsia="Arial" w:hAnsiTheme="majorHAnsi" w:cstheme="minorHAnsi"/>
          <w:sz w:val="22"/>
          <w:szCs w:val="22"/>
        </w:rPr>
        <w:t>existência</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de</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algum</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dos</w:t>
      </w:r>
      <w:r w:rsidRPr="00951E94">
        <w:rPr>
          <w:rFonts w:asciiTheme="majorHAnsi" w:eastAsia="Arial" w:hAnsiTheme="majorHAnsi" w:cstheme="minorHAnsi"/>
          <w:spacing w:val="15"/>
          <w:sz w:val="22"/>
          <w:szCs w:val="22"/>
        </w:rPr>
        <w:t xml:space="preserve"> </w:t>
      </w:r>
      <w:r w:rsidRPr="00951E94">
        <w:rPr>
          <w:rFonts w:asciiTheme="majorHAnsi" w:eastAsia="Arial" w:hAnsiTheme="majorHAnsi" w:cstheme="minorHAnsi"/>
          <w:sz w:val="22"/>
          <w:szCs w:val="22"/>
        </w:rPr>
        <w:t>impedimentos</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referidos</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neste</w:t>
      </w:r>
      <w:r w:rsidRPr="00951E94">
        <w:rPr>
          <w:rFonts w:asciiTheme="majorHAnsi" w:eastAsia="Arial" w:hAnsiTheme="majorHAnsi" w:cstheme="minorHAnsi"/>
          <w:spacing w:val="15"/>
          <w:sz w:val="22"/>
          <w:szCs w:val="22"/>
        </w:rPr>
        <w:t xml:space="preserve"> </w:t>
      </w:r>
      <w:r w:rsidRPr="00951E94">
        <w:rPr>
          <w:rFonts w:asciiTheme="majorHAnsi" w:eastAsia="Arial" w:hAnsiTheme="majorHAnsi" w:cstheme="minorHAnsi"/>
          <w:sz w:val="22"/>
          <w:szCs w:val="22"/>
        </w:rPr>
        <w:t>Termo,</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será</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verificado</w:t>
      </w:r>
      <w:r w:rsidRPr="00951E94">
        <w:rPr>
          <w:rFonts w:asciiTheme="majorHAnsi" w:eastAsia="Arial" w:hAnsiTheme="majorHAnsi" w:cstheme="minorHAnsi"/>
          <w:spacing w:val="15"/>
          <w:sz w:val="22"/>
          <w:szCs w:val="22"/>
        </w:rPr>
        <w:t xml:space="preserve"> </w:t>
      </w:r>
      <w:r w:rsidRPr="00951E94">
        <w:rPr>
          <w:rFonts w:asciiTheme="majorHAnsi" w:eastAsia="Arial" w:hAnsiTheme="majorHAnsi" w:cstheme="minorHAnsi"/>
          <w:sz w:val="22"/>
          <w:szCs w:val="22"/>
        </w:rPr>
        <w:t>mediante</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consulta</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aos</w:t>
      </w:r>
      <w:r w:rsidRPr="00951E94">
        <w:rPr>
          <w:rFonts w:asciiTheme="majorHAnsi" w:eastAsia="Arial" w:hAnsiTheme="majorHAnsi" w:cstheme="minorHAnsi"/>
          <w:spacing w:val="15"/>
          <w:sz w:val="22"/>
          <w:szCs w:val="22"/>
        </w:rPr>
        <w:t xml:space="preserve"> </w:t>
      </w:r>
      <w:r w:rsidRPr="00951E94">
        <w:rPr>
          <w:rFonts w:asciiTheme="majorHAnsi" w:eastAsia="Arial" w:hAnsiTheme="majorHAnsi" w:cstheme="minorHAnsi"/>
          <w:sz w:val="22"/>
          <w:szCs w:val="22"/>
        </w:rPr>
        <w:t>seguintes</w:t>
      </w:r>
      <w:r w:rsidRPr="00951E94">
        <w:rPr>
          <w:rFonts w:asciiTheme="majorHAnsi" w:eastAsia="Arial" w:hAnsiTheme="majorHAnsi" w:cstheme="minorHAnsi"/>
          <w:spacing w:val="14"/>
          <w:sz w:val="22"/>
          <w:szCs w:val="22"/>
        </w:rPr>
        <w:t xml:space="preserve"> </w:t>
      </w:r>
      <w:r w:rsidRPr="00951E94">
        <w:rPr>
          <w:rFonts w:asciiTheme="majorHAnsi" w:eastAsia="Arial" w:hAnsiTheme="majorHAnsi" w:cstheme="minorHAnsi"/>
          <w:sz w:val="22"/>
          <w:szCs w:val="22"/>
        </w:rPr>
        <w:t>cadastros:</w:t>
      </w:r>
    </w:p>
    <w:p w14:paraId="067E4D2B" w14:textId="77777777" w:rsidR="0024736B" w:rsidRPr="00951E94"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951E94">
        <w:rPr>
          <w:rFonts w:asciiTheme="majorHAnsi" w:hAnsiTheme="majorHAnsi" w:cstheme="minorHAnsi"/>
          <w:sz w:val="22"/>
          <w:szCs w:val="22"/>
        </w:rPr>
        <w:t>a) Consulta a lista de empresa suspensas e inidôneas mantidas pelo Tribunal de Contas do Estado de São Paulo;</w:t>
      </w:r>
    </w:p>
    <w:p w14:paraId="3663319E" w14:textId="77777777" w:rsidR="0024736B" w:rsidRPr="00951E94"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951E94">
        <w:rPr>
          <w:rFonts w:asciiTheme="majorHAnsi" w:hAnsiTheme="majorHAnsi" w:cstheme="minorHAnsi"/>
          <w:sz w:val="22"/>
          <w:szCs w:val="22"/>
        </w:rPr>
        <w:t>b) Cadastro Nacional de Empresas Inidôneas e Suspensas - CEIS, mantido pela Controladoria-Geral da União (</w:t>
      </w:r>
      <w:r w:rsidRPr="00951E94">
        <w:rPr>
          <w:rFonts w:asciiTheme="majorHAnsi" w:hAnsiTheme="majorHAnsi" w:cstheme="minorHAnsi"/>
          <w:color w:val="0000FF"/>
          <w:sz w:val="22"/>
          <w:szCs w:val="22"/>
        </w:rPr>
        <w:t>https://www.portaltransparencia.gov.br/sancoes/ceis</w:t>
      </w:r>
      <w:r w:rsidRPr="00951E94">
        <w:rPr>
          <w:rFonts w:asciiTheme="majorHAnsi" w:hAnsiTheme="majorHAnsi" w:cstheme="minorHAnsi"/>
          <w:sz w:val="22"/>
          <w:szCs w:val="22"/>
        </w:rPr>
        <w:t>); e</w:t>
      </w:r>
    </w:p>
    <w:p w14:paraId="16734511" w14:textId="77777777" w:rsidR="0024736B" w:rsidRPr="00951E94"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951E94">
        <w:rPr>
          <w:rFonts w:asciiTheme="majorHAnsi" w:hAnsiTheme="majorHAnsi" w:cstheme="minorHAnsi"/>
          <w:sz w:val="22"/>
          <w:szCs w:val="22"/>
        </w:rPr>
        <w:t>c) Cadastro Nacional de Empresas Punidas – CNEP, mantido pela Controladoria-Geral da União (</w:t>
      </w:r>
      <w:hyperlink r:id="rId9" w:history="1">
        <w:r w:rsidRPr="00951E94">
          <w:rPr>
            <w:rStyle w:val="Hyperlink"/>
            <w:rFonts w:asciiTheme="majorHAnsi" w:hAnsiTheme="majorHAnsi" w:cstheme="minorHAnsi"/>
            <w:color w:val="0000FF"/>
            <w:sz w:val="22"/>
            <w:szCs w:val="22"/>
          </w:rPr>
          <w:t>https://www.portaltransparencia.gov.br/sancoes/cnep</w:t>
        </w:r>
      </w:hyperlink>
      <w:r w:rsidRPr="00951E94">
        <w:rPr>
          <w:rFonts w:asciiTheme="majorHAnsi" w:hAnsiTheme="majorHAnsi" w:cstheme="minorHAnsi"/>
          <w:sz w:val="22"/>
          <w:szCs w:val="22"/>
        </w:rPr>
        <w:t>).</w:t>
      </w:r>
    </w:p>
    <w:p w14:paraId="5F2D640E" w14:textId="77777777" w:rsidR="0024736B" w:rsidRPr="00951E94"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951E94">
        <w:rPr>
          <w:rFonts w:asciiTheme="majorHAnsi" w:hAnsiTheme="majorHAnsi" w:cstheme="minorHAnsi"/>
          <w:sz w:val="22"/>
          <w:szCs w:val="22"/>
        </w:rPr>
        <w:lastRenderedPageBreak/>
        <w:t>d) Cadastro de Inabilitados e de Licitantes Inidôneos do Tribunal de Contas da União (TCU); (facultativa em face diligência pelo pregoeiro).</w:t>
      </w:r>
    </w:p>
    <w:p w14:paraId="6B6466D8" w14:textId="77777777" w:rsidR="0024736B" w:rsidRPr="00951E94"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951E94">
        <w:rPr>
          <w:rFonts w:asciiTheme="majorHAnsi" w:hAnsiTheme="majorHAnsi" w:cstheme="minorHAnsi"/>
          <w:sz w:val="22"/>
          <w:szCs w:val="22"/>
        </w:rPr>
        <w:t>e) Cadastro Nacional de Condenações Cíveis por Ato de Improbidade Administrativa (CNIA)</w:t>
      </w:r>
      <w:r w:rsidRPr="00951E94">
        <w:rPr>
          <w:rFonts w:asciiTheme="majorHAnsi" w:hAnsiTheme="majorHAnsi" w:cstheme="minorHAnsi"/>
          <w:iCs/>
          <w:sz w:val="22"/>
          <w:szCs w:val="22"/>
          <w:lang w:bidi="en-US"/>
        </w:rPr>
        <w:t xml:space="preserve"> </w:t>
      </w:r>
      <w:r w:rsidRPr="00951E94">
        <w:rPr>
          <w:rFonts w:asciiTheme="majorHAnsi" w:hAnsiTheme="majorHAnsi" w:cstheme="minorHAnsi"/>
          <w:iCs/>
          <w:color w:val="0000FF"/>
          <w:sz w:val="22"/>
          <w:szCs w:val="22"/>
          <w:lang w:bidi="en-US"/>
        </w:rPr>
        <w:t>https://www.cnj.jus.br/improbidade_adm/consultar_requerido.php</w:t>
      </w:r>
      <w:r w:rsidRPr="00951E94">
        <w:rPr>
          <w:rFonts w:asciiTheme="majorHAnsi" w:hAnsiTheme="majorHAnsi" w:cstheme="minorHAnsi"/>
          <w:iCs/>
          <w:sz w:val="22"/>
          <w:szCs w:val="22"/>
          <w:lang w:bidi="en-US"/>
        </w:rPr>
        <w:t xml:space="preserve">. </w:t>
      </w:r>
      <w:r w:rsidRPr="00951E94">
        <w:rPr>
          <w:rFonts w:asciiTheme="majorHAnsi" w:hAnsiTheme="majorHAnsi" w:cstheme="minorHAnsi"/>
          <w:iCs/>
          <w:color w:val="0000FF"/>
          <w:sz w:val="22"/>
          <w:szCs w:val="22"/>
          <w:lang w:bidi="en-US"/>
        </w:rPr>
        <w:t>https://certidoes-apf.apps.tcu.gov.br</w:t>
      </w:r>
      <w:r w:rsidRPr="00951E94">
        <w:rPr>
          <w:rFonts w:asciiTheme="majorHAnsi" w:hAnsiTheme="majorHAnsi" w:cstheme="minorHAnsi"/>
          <w:iCs/>
          <w:sz w:val="22"/>
          <w:szCs w:val="22"/>
          <w:lang w:bidi="en-US"/>
        </w:rPr>
        <w:t>/</w:t>
      </w:r>
      <w:r w:rsidRPr="00951E94">
        <w:rPr>
          <w:rFonts w:asciiTheme="majorHAnsi" w:hAnsiTheme="majorHAnsi" w:cstheme="minorHAnsi"/>
          <w:sz w:val="22"/>
          <w:szCs w:val="22"/>
        </w:rPr>
        <w:t>, (facultativa em face diligência pelo pregoeiro).</w:t>
      </w:r>
    </w:p>
    <w:p w14:paraId="05CA4CAE" w14:textId="77777777" w:rsidR="0024736B" w:rsidRPr="00951E94" w:rsidRDefault="0024736B" w:rsidP="0024736B">
      <w:pPr>
        <w:tabs>
          <w:tab w:val="left" w:pos="539"/>
        </w:tabs>
        <w:spacing w:before="120" w:after="120" w:line="240" w:lineRule="atLeast"/>
        <w:ind w:left="-142" w:right="-27"/>
        <w:jc w:val="both"/>
        <w:rPr>
          <w:rFonts w:asciiTheme="majorHAnsi" w:hAnsiTheme="majorHAnsi" w:cstheme="minorHAnsi"/>
          <w:sz w:val="22"/>
          <w:szCs w:val="22"/>
        </w:rPr>
      </w:pPr>
      <w:r w:rsidRPr="00951E94">
        <w:rPr>
          <w:rFonts w:asciiTheme="majorHAnsi" w:hAnsiTheme="majorHAnsi" w:cstheme="minorHAnsi"/>
          <w:sz w:val="22"/>
          <w:szCs w:val="22"/>
        </w:rPr>
        <w:t>13.3.1.3. As consultas aos cadastros mencionados nas letras "b", "c", "d" e "e", anteriores, poderão ser substituídas pela Consulta Consolidada de Pessoa Jurídica do Tribunal de Contas da União (</w:t>
      </w:r>
      <w:r w:rsidRPr="00951E94">
        <w:rPr>
          <w:rFonts w:asciiTheme="majorHAnsi" w:hAnsiTheme="majorHAnsi" w:cstheme="minorHAnsi"/>
          <w:color w:val="0000FF"/>
          <w:sz w:val="22"/>
          <w:szCs w:val="22"/>
        </w:rPr>
        <w:t xml:space="preserve">https://certidoes-apf.apps.tcu.gov.br/), </w:t>
      </w:r>
      <w:r w:rsidRPr="00951E94">
        <w:rPr>
          <w:rFonts w:asciiTheme="majorHAnsi" w:hAnsiTheme="majorHAnsi" w:cstheme="minorHAnsi"/>
          <w:sz w:val="22"/>
          <w:szCs w:val="22"/>
        </w:rPr>
        <w:t>conforme o caso</w:t>
      </w:r>
    </w:p>
    <w:p w14:paraId="3CEC6B61" w14:textId="77777777" w:rsidR="0024736B" w:rsidRPr="00951E94" w:rsidRDefault="0024736B" w:rsidP="0024736B">
      <w:pPr>
        <w:tabs>
          <w:tab w:val="left" w:pos="773"/>
        </w:tabs>
        <w:spacing w:before="120" w:after="120" w:line="240" w:lineRule="atLeast"/>
        <w:ind w:left="-142" w:right="-27"/>
        <w:jc w:val="both"/>
        <w:rPr>
          <w:rFonts w:asciiTheme="majorHAnsi" w:eastAsia="Calibri" w:hAnsiTheme="majorHAnsi" w:cstheme="minorHAnsi"/>
          <w:sz w:val="22"/>
          <w:szCs w:val="22"/>
          <w:highlight w:val="yellow"/>
        </w:rPr>
      </w:pPr>
      <w:r w:rsidRPr="00951E94">
        <w:rPr>
          <w:rFonts w:asciiTheme="majorHAnsi" w:hAnsiTheme="majorHAnsi" w:cstheme="minorHAnsi"/>
          <w:sz w:val="22"/>
          <w:szCs w:val="22"/>
        </w:rPr>
        <w:t>13.4. A consulta aos cadastros será realizada em nome da empresa licitante e também de seu sócio majoritário, por força da vedação de que trata o artigo 12 da Lei n° 8.429, de 1992</w:t>
      </w:r>
      <w:r w:rsidRPr="00951E94">
        <w:rPr>
          <w:rFonts w:asciiTheme="majorHAnsi" w:eastAsia="Calibri" w:hAnsiTheme="majorHAnsi" w:cstheme="minorHAnsi"/>
          <w:sz w:val="22"/>
          <w:szCs w:val="22"/>
        </w:rPr>
        <w:t>.</w:t>
      </w:r>
    </w:p>
    <w:p w14:paraId="54E03C9B" w14:textId="77777777" w:rsidR="0024736B" w:rsidRPr="00951E94"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951E94">
        <w:rPr>
          <w:rFonts w:asciiTheme="majorHAnsi" w:eastAsia="SimSun" w:hAnsiTheme="majorHAnsi" w:cstheme="minorHAnsi"/>
          <w:sz w:val="22"/>
          <w:szCs w:val="22"/>
        </w:rPr>
        <w:t>13.5. As habilitações fiscal, social e trabalhista serão aferidas mediante a verificação dos seguintes requisitos:</w:t>
      </w:r>
    </w:p>
    <w:p w14:paraId="3981F461" w14:textId="77777777" w:rsidR="0024736B" w:rsidRPr="00951E94" w:rsidRDefault="0024736B" w:rsidP="0024736B">
      <w:pPr>
        <w:numPr>
          <w:ilvl w:val="0"/>
          <w:numId w:val="5"/>
        </w:numPr>
        <w:suppressAutoHyphens/>
        <w:spacing w:before="120" w:after="120" w:line="240" w:lineRule="atLeast"/>
        <w:ind w:left="-142" w:right="-27"/>
        <w:jc w:val="both"/>
        <w:rPr>
          <w:rFonts w:asciiTheme="majorHAnsi" w:eastAsia="SimSun" w:hAnsiTheme="majorHAnsi" w:cstheme="minorHAnsi"/>
          <w:sz w:val="22"/>
          <w:szCs w:val="22"/>
        </w:rPr>
      </w:pPr>
      <w:r w:rsidRPr="00951E94">
        <w:rPr>
          <w:rFonts w:asciiTheme="majorHAnsi" w:eastAsia="SimSun" w:hAnsiTheme="majorHAnsi" w:cstheme="minorHAnsi"/>
          <w:sz w:val="22"/>
          <w:szCs w:val="22"/>
        </w:rPr>
        <w:t>Prova de inscrição no Cadastro Nacional de Pessoas Jurídicas do Ministério da Fazenda (CNPJ);</w:t>
      </w:r>
    </w:p>
    <w:p w14:paraId="4989008F" w14:textId="77777777" w:rsidR="0024736B" w:rsidRPr="00951E94"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951E94">
        <w:rPr>
          <w:rFonts w:asciiTheme="majorHAnsi" w:eastAsia="SimSun" w:hAnsiTheme="majorHAnsi" w:cstheme="minorHAnsi"/>
          <w:sz w:val="22"/>
          <w:szCs w:val="22"/>
        </w:rPr>
        <w:t>II) Prova de Inscrição no Cadastro de Contribuintes Estadual e/ou Municipal, se houver, relativo ao domicílio ou sede do licitante, pertinente ao seu ramo de atividade e compatível com o objeto contratual;</w:t>
      </w:r>
    </w:p>
    <w:p w14:paraId="27E74731" w14:textId="77777777" w:rsidR="0024736B" w:rsidRPr="00951E94"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951E94">
        <w:rPr>
          <w:rFonts w:asciiTheme="majorHAnsi" w:eastAsia="SimSun" w:hAnsiTheme="majorHAnsi" w:cstheme="minorHAnsi"/>
          <w:sz w:val="22"/>
          <w:szCs w:val="22"/>
        </w:rPr>
        <w:t>III) Prova de regularidade com as Fazendas Públicas Federal e relativa à Seguridade Social (Certidão Negativa de Débitos ou Positiva com Efeito de Negativa, relativa a Tributos Federais e à Dívida Ativa da União), Estadual (através da Certidão Negativa ou Positiva com efeitos de Negativa de Débitos inscritos na Dívida Ativa, relativa ao ICMS – Imposto Sobre Circulação de Mercadorias e Serviços) e Municipal (relativo aos tributos mobiliários) do domicílio ou sede do licitante, ou outra equivalente, na forma da lei;</w:t>
      </w:r>
    </w:p>
    <w:p w14:paraId="6EA2E316" w14:textId="77777777" w:rsidR="0024736B" w:rsidRPr="00951E94"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951E94">
        <w:rPr>
          <w:rFonts w:asciiTheme="majorHAnsi" w:eastAsia="SimSun" w:hAnsiTheme="majorHAnsi" w:cstheme="minorHAnsi"/>
          <w:sz w:val="22"/>
          <w:szCs w:val="22"/>
        </w:rPr>
        <w:t xml:space="preserve">IV) caso o licitante seja considerado isento dos tributos estaduais relacionados ao objeto licitatório, deverá comprovar tal condição mediante declaração da Fazenda Estadual do seu domicílio ou sede, ou outra equivalente, na forma da lei; </w:t>
      </w:r>
    </w:p>
    <w:p w14:paraId="79EEBD59" w14:textId="77777777" w:rsidR="0024736B" w:rsidRPr="00951E94"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951E94">
        <w:rPr>
          <w:rFonts w:asciiTheme="majorHAnsi" w:eastAsia="SimSun" w:hAnsiTheme="majorHAnsi" w:cstheme="minorHAnsi"/>
          <w:sz w:val="22"/>
          <w:szCs w:val="22"/>
        </w:rPr>
        <w:t>V) Prova de regularidade relativa ao Fundo de Garantia por Tempo de Serviço (</w:t>
      </w:r>
      <w:r w:rsidRPr="00951E94">
        <w:rPr>
          <w:rFonts w:asciiTheme="majorHAnsi" w:eastAsia="SimSun" w:hAnsiTheme="majorHAnsi" w:cstheme="minorHAnsi"/>
          <w:b/>
          <w:bCs/>
          <w:sz w:val="22"/>
          <w:szCs w:val="22"/>
        </w:rPr>
        <w:t>FGTS</w:t>
      </w:r>
      <w:r w:rsidRPr="00951E94">
        <w:rPr>
          <w:rFonts w:asciiTheme="majorHAnsi" w:eastAsia="SimSun" w:hAnsiTheme="majorHAnsi" w:cstheme="minorHAnsi"/>
          <w:sz w:val="22"/>
          <w:szCs w:val="22"/>
        </w:rPr>
        <w:t>), demonstrando estar em situação regular no cumprimento dos encargos sociais instituídos por lei.</w:t>
      </w:r>
    </w:p>
    <w:p w14:paraId="56E2F0FF" w14:textId="77777777" w:rsidR="0024736B" w:rsidRPr="00951E94"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951E94">
        <w:rPr>
          <w:rFonts w:asciiTheme="majorHAnsi" w:eastAsia="SimSun" w:hAnsiTheme="majorHAnsi" w:cstheme="minorHAnsi"/>
          <w:sz w:val="22"/>
          <w:szCs w:val="22"/>
        </w:rPr>
        <w:t xml:space="preserve">VI) Prova de inexistência de débitos inadimplentes perante a Justiça do Trabalho, mediante a apresentação de Certidão Negativa de Débitos Trabalhistas - </w:t>
      </w:r>
      <w:r w:rsidRPr="00951E94">
        <w:rPr>
          <w:rFonts w:asciiTheme="majorHAnsi" w:eastAsia="SimSun" w:hAnsiTheme="majorHAnsi" w:cstheme="minorHAnsi"/>
          <w:b/>
          <w:bCs/>
          <w:sz w:val="22"/>
          <w:szCs w:val="22"/>
        </w:rPr>
        <w:t>CNDT</w:t>
      </w:r>
      <w:r w:rsidRPr="00951E94">
        <w:rPr>
          <w:rFonts w:asciiTheme="majorHAnsi" w:eastAsia="SimSun" w:hAnsiTheme="majorHAnsi" w:cstheme="minorHAnsi"/>
          <w:sz w:val="22"/>
          <w:szCs w:val="22"/>
        </w:rPr>
        <w:t xml:space="preserve"> ou Positiva de Débitos Trabalhistas com Efeito de Negativa.</w:t>
      </w:r>
    </w:p>
    <w:p w14:paraId="5B44559B" w14:textId="77777777" w:rsidR="0024736B" w:rsidRPr="00951E94" w:rsidRDefault="0024736B" w:rsidP="0024736B">
      <w:pPr>
        <w:suppressAutoHyphens/>
        <w:spacing w:before="120" w:after="120" w:line="240" w:lineRule="atLeast"/>
        <w:ind w:left="-142" w:right="-27"/>
        <w:jc w:val="both"/>
        <w:rPr>
          <w:rFonts w:asciiTheme="majorHAnsi" w:eastAsia="SimSun" w:hAnsiTheme="majorHAnsi" w:cstheme="minorHAnsi"/>
          <w:sz w:val="22"/>
          <w:szCs w:val="22"/>
        </w:rPr>
      </w:pPr>
      <w:r w:rsidRPr="00951E94">
        <w:rPr>
          <w:rFonts w:asciiTheme="majorHAnsi" w:eastAsia="SimSun" w:hAnsiTheme="majorHAnsi" w:cstheme="minorHAnsi"/>
          <w:sz w:val="22"/>
          <w:szCs w:val="22"/>
        </w:rPr>
        <w:t xml:space="preserve">VII) não emprega menor de 18 anos em trabalho noturno, perigoso ou insalubre e não emprega menor de 16 anos, salvo menor, a partir de 14 anos, na condição de aprendiz, nos termos do </w:t>
      </w:r>
      <w:hyperlink r:id="rId10" w:anchor="art7xxxiii" w:history="1">
        <w:r w:rsidRPr="00951E94">
          <w:rPr>
            <w:rFonts w:asciiTheme="majorHAnsi" w:eastAsia="SimSun" w:hAnsiTheme="majorHAnsi" w:cstheme="minorHAnsi"/>
            <w:sz w:val="22"/>
            <w:szCs w:val="22"/>
            <w:u w:val="single"/>
          </w:rPr>
          <w:t>inciso XXXIII do art. 7º da Constituição Federal.</w:t>
        </w:r>
      </w:hyperlink>
    </w:p>
    <w:p w14:paraId="6794F585" w14:textId="77777777" w:rsidR="0024736B" w:rsidRPr="00951E94" w:rsidRDefault="0024736B" w:rsidP="0024736B">
      <w:pPr>
        <w:tabs>
          <w:tab w:val="left" w:pos="507"/>
        </w:tabs>
        <w:spacing w:before="120" w:after="120" w:line="240" w:lineRule="atLeast"/>
        <w:ind w:left="-142" w:right="-27"/>
        <w:jc w:val="both"/>
        <w:rPr>
          <w:rFonts w:asciiTheme="majorHAnsi" w:eastAsia="Calibri" w:hAnsiTheme="majorHAnsi" w:cstheme="minorHAnsi"/>
          <w:sz w:val="22"/>
          <w:szCs w:val="22"/>
          <w:highlight w:val="yellow"/>
        </w:rPr>
      </w:pPr>
      <w:r w:rsidRPr="00951E94">
        <w:rPr>
          <w:rFonts w:asciiTheme="majorHAnsi" w:eastAsia="Arial Unicode MS" w:hAnsiTheme="majorHAnsi" w:cstheme="minorHAnsi"/>
          <w:sz w:val="22"/>
          <w:szCs w:val="22"/>
        </w:rPr>
        <w:t xml:space="preserve">13.5.1.  A comprovação de atendimento do disposto nos incisos III, IV e V do </w:t>
      </w:r>
      <w:r w:rsidRPr="00951E94">
        <w:rPr>
          <w:rFonts w:asciiTheme="majorHAnsi" w:eastAsia="Arial Unicode MS" w:hAnsiTheme="majorHAnsi" w:cstheme="minorHAnsi"/>
          <w:b/>
          <w:bCs/>
          <w:sz w:val="22"/>
          <w:szCs w:val="22"/>
        </w:rPr>
        <w:t xml:space="preserve">caput </w:t>
      </w:r>
      <w:r w:rsidRPr="00951E94">
        <w:rPr>
          <w:rFonts w:asciiTheme="majorHAnsi" w:eastAsia="Arial Unicode MS" w:hAnsiTheme="majorHAnsi" w:cstheme="minorHAnsi"/>
          <w:sz w:val="22"/>
          <w:szCs w:val="22"/>
        </w:rPr>
        <w:t>deste artigo deverá ser feita na forma da legislação específica</w:t>
      </w:r>
      <w:r w:rsidRPr="00951E94">
        <w:rPr>
          <w:rFonts w:asciiTheme="majorHAnsi" w:eastAsia="Calibri" w:hAnsiTheme="majorHAnsi" w:cstheme="minorHAnsi"/>
          <w:sz w:val="22"/>
          <w:szCs w:val="22"/>
        </w:rPr>
        <w:t>;</w:t>
      </w:r>
    </w:p>
    <w:p w14:paraId="589BE3D4"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b/>
          <w:sz w:val="22"/>
          <w:szCs w:val="22"/>
        </w:rPr>
      </w:pPr>
      <w:r w:rsidRPr="00951E94">
        <w:rPr>
          <w:rFonts w:asciiTheme="majorHAnsi" w:eastAsia="Arial" w:hAnsiTheme="majorHAnsi" w:cstheme="minorHAnsi"/>
          <w:b/>
          <w:sz w:val="22"/>
          <w:szCs w:val="22"/>
        </w:rPr>
        <w:t>13.6. DOCUMENTOS PARA A HABILITAÇÃO JURIDICA</w:t>
      </w:r>
    </w:p>
    <w:p w14:paraId="6F802729" w14:textId="77777777" w:rsidR="0024736B" w:rsidRPr="00951E94" w:rsidRDefault="0024736B" w:rsidP="0024736B">
      <w:pPr>
        <w:tabs>
          <w:tab w:val="left" w:pos="905"/>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13.6.1. No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caso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empresário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individual:</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inscrição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no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Registro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Público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Empresas</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Mercantis,</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cargo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Junta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Comercial</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respectiva</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sede;</w:t>
      </w:r>
    </w:p>
    <w:p w14:paraId="226B465C" w14:textId="77777777" w:rsidR="0024736B" w:rsidRPr="00951E94" w:rsidRDefault="0024736B" w:rsidP="0024736B">
      <w:pPr>
        <w:tabs>
          <w:tab w:val="left" w:pos="833"/>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lastRenderedPageBreak/>
        <w:t>13.6.2. Em</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se</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tratando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microempreendedor</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individual</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MEI:</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Certificado</w:t>
      </w:r>
      <w:r w:rsidRPr="00951E94">
        <w:rPr>
          <w:rFonts w:asciiTheme="majorHAnsi" w:eastAsia="Calibri" w:hAnsiTheme="majorHAnsi" w:cstheme="minorHAnsi"/>
          <w:spacing w:val="52"/>
          <w:sz w:val="22"/>
          <w:szCs w:val="22"/>
        </w:rPr>
        <w:t xml:space="preserve"> </w:t>
      </w:r>
      <w:r w:rsidRPr="00951E94">
        <w:rPr>
          <w:rFonts w:asciiTheme="majorHAnsi" w:eastAsia="Calibri" w:hAnsiTheme="majorHAnsi" w:cstheme="minorHAnsi"/>
          <w:sz w:val="22"/>
          <w:szCs w:val="22"/>
        </w:rPr>
        <w:t>da</w:t>
      </w:r>
      <w:r w:rsidRPr="00951E94">
        <w:rPr>
          <w:rFonts w:asciiTheme="majorHAnsi" w:eastAsia="Calibri" w:hAnsiTheme="majorHAnsi" w:cstheme="minorHAnsi"/>
          <w:spacing w:val="53"/>
          <w:sz w:val="22"/>
          <w:szCs w:val="22"/>
        </w:rPr>
        <w:t xml:space="preserve"> </w:t>
      </w:r>
      <w:r w:rsidRPr="00951E94">
        <w:rPr>
          <w:rFonts w:asciiTheme="majorHAnsi" w:eastAsia="Calibri" w:hAnsiTheme="majorHAnsi" w:cstheme="minorHAnsi"/>
          <w:sz w:val="22"/>
          <w:szCs w:val="22"/>
        </w:rPr>
        <w:t>Condição</w:t>
      </w:r>
      <w:r w:rsidRPr="00951E94">
        <w:rPr>
          <w:rFonts w:asciiTheme="majorHAnsi" w:eastAsia="Calibri" w:hAnsiTheme="majorHAnsi" w:cstheme="minorHAnsi"/>
          <w:spacing w:val="53"/>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53"/>
          <w:sz w:val="22"/>
          <w:szCs w:val="22"/>
        </w:rPr>
        <w:t xml:space="preserve"> </w:t>
      </w:r>
      <w:r w:rsidRPr="00951E94">
        <w:rPr>
          <w:rFonts w:asciiTheme="majorHAnsi" w:eastAsia="Calibri" w:hAnsiTheme="majorHAnsi" w:cstheme="minorHAnsi"/>
          <w:sz w:val="22"/>
          <w:szCs w:val="22"/>
        </w:rPr>
        <w:t>Microempreendedor</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Individual</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CCMEI,</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cuja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aceitação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ficará</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condicionada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à</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verificação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autenticidade</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no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sítio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www.portaldoempreendedor.gov.br;</w:t>
      </w:r>
    </w:p>
    <w:p w14:paraId="0876F1A5" w14:textId="77777777" w:rsidR="0024736B" w:rsidRPr="00951E94" w:rsidRDefault="0024736B" w:rsidP="0024736B">
      <w:pPr>
        <w:tabs>
          <w:tab w:val="left" w:pos="784"/>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13.6.3. No caso de sociedade empresária ou empresa individual de responsabilidade limitada - EIRELI: ato constitutivo,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estatuto ou contrato social em vigor, devidamente registrado na Junta Comercial da respectiva sede, acompanhado de</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documento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comprobatório</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seus</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administradores;</w:t>
      </w:r>
    </w:p>
    <w:p w14:paraId="5620FF96" w14:textId="77777777" w:rsidR="0024736B" w:rsidRPr="00951E94" w:rsidRDefault="0024736B" w:rsidP="0024736B">
      <w:pPr>
        <w:tabs>
          <w:tab w:val="left" w:pos="783"/>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13.6.4. Inscrição no Registro Público de Empresas Mercantis onde opera, com averbação no Registro onde tem sede 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matriz,</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no</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caso</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ser</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a participante sucursal,</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filial</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ou</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agência;</w:t>
      </w:r>
    </w:p>
    <w:p w14:paraId="4AFA039E" w14:textId="77777777" w:rsidR="0024736B" w:rsidRPr="00951E94" w:rsidRDefault="0024736B" w:rsidP="0024736B">
      <w:pPr>
        <w:tabs>
          <w:tab w:val="left" w:pos="784"/>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13.6.5. No</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caso</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sociedade</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simples:</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inscrição</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do</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ato</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constitutivo</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no</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Registro</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Civil</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das</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Pessoas</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Jurídicas</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do</w:t>
      </w:r>
      <w:r w:rsidRPr="00951E94">
        <w:rPr>
          <w:rFonts w:asciiTheme="majorHAnsi" w:eastAsia="Calibri" w:hAnsiTheme="majorHAnsi" w:cstheme="minorHAnsi"/>
          <w:spacing w:val="30"/>
          <w:sz w:val="22"/>
          <w:szCs w:val="22"/>
        </w:rPr>
        <w:t xml:space="preserve"> </w:t>
      </w:r>
      <w:r w:rsidRPr="00951E94">
        <w:rPr>
          <w:rFonts w:asciiTheme="majorHAnsi" w:eastAsia="Calibri" w:hAnsiTheme="majorHAnsi" w:cstheme="minorHAnsi"/>
          <w:sz w:val="22"/>
          <w:szCs w:val="22"/>
        </w:rPr>
        <w:t>local</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50"/>
          <w:sz w:val="22"/>
          <w:szCs w:val="22"/>
        </w:rPr>
        <w:t xml:space="preserve"> </w:t>
      </w:r>
      <w:r w:rsidRPr="00951E94">
        <w:rPr>
          <w:rFonts w:asciiTheme="majorHAnsi" w:eastAsia="Calibri" w:hAnsiTheme="majorHAnsi" w:cstheme="minorHAnsi"/>
          <w:sz w:val="22"/>
          <w:szCs w:val="22"/>
        </w:rPr>
        <w:t>sua</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sede,</w:t>
      </w:r>
      <w:r w:rsidRPr="00951E94">
        <w:rPr>
          <w:rFonts w:asciiTheme="majorHAnsi" w:eastAsia="Calibri" w:hAnsiTheme="majorHAnsi" w:cstheme="minorHAnsi"/>
          <w:spacing w:val="3"/>
          <w:sz w:val="22"/>
          <w:szCs w:val="22"/>
        </w:rPr>
        <w:t xml:space="preserve"> </w:t>
      </w:r>
      <w:r w:rsidRPr="00951E94">
        <w:rPr>
          <w:rFonts w:asciiTheme="majorHAnsi" w:eastAsia="Calibri" w:hAnsiTheme="majorHAnsi" w:cstheme="minorHAnsi"/>
          <w:sz w:val="22"/>
          <w:szCs w:val="22"/>
        </w:rPr>
        <w:t>acompanhada</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3"/>
          <w:sz w:val="22"/>
          <w:szCs w:val="22"/>
        </w:rPr>
        <w:t xml:space="preserve"> </w:t>
      </w:r>
      <w:r w:rsidRPr="00951E94">
        <w:rPr>
          <w:rFonts w:asciiTheme="majorHAnsi" w:eastAsia="Calibri" w:hAnsiTheme="majorHAnsi" w:cstheme="minorHAnsi"/>
          <w:sz w:val="22"/>
          <w:szCs w:val="22"/>
        </w:rPr>
        <w:t>prova</w:t>
      </w:r>
      <w:r w:rsidRPr="00951E94">
        <w:rPr>
          <w:rFonts w:asciiTheme="majorHAnsi" w:eastAsia="Calibri" w:hAnsiTheme="majorHAnsi" w:cstheme="minorHAnsi"/>
          <w:spacing w:val="3"/>
          <w:sz w:val="22"/>
          <w:szCs w:val="22"/>
        </w:rPr>
        <w:t xml:space="preserve"> </w:t>
      </w:r>
      <w:r w:rsidRPr="00951E94">
        <w:rPr>
          <w:rFonts w:asciiTheme="majorHAnsi" w:eastAsia="Calibri" w:hAnsiTheme="majorHAnsi" w:cstheme="minorHAnsi"/>
          <w:sz w:val="22"/>
          <w:szCs w:val="22"/>
        </w:rPr>
        <w:t>da</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indicação</w:t>
      </w:r>
      <w:r w:rsidRPr="00951E94">
        <w:rPr>
          <w:rFonts w:asciiTheme="majorHAnsi" w:eastAsia="Calibri" w:hAnsiTheme="majorHAnsi" w:cstheme="minorHAnsi"/>
          <w:spacing w:val="3"/>
          <w:sz w:val="22"/>
          <w:szCs w:val="22"/>
        </w:rPr>
        <w:t xml:space="preserve"> </w:t>
      </w:r>
      <w:r w:rsidRPr="00951E94">
        <w:rPr>
          <w:rFonts w:asciiTheme="majorHAnsi" w:eastAsia="Calibri" w:hAnsiTheme="majorHAnsi" w:cstheme="minorHAnsi"/>
          <w:sz w:val="22"/>
          <w:szCs w:val="22"/>
        </w:rPr>
        <w:t>dos</w:t>
      </w:r>
      <w:r w:rsidRPr="00951E94">
        <w:rPr>
          <w:rFonts w:asciiTheme="majorHAnsi" w:eastAsia="Calibri" w:hAnsiTheme="majorHAnsi" w:cstheme="minorHAnsi"/>
          <w:spacing w:val="2"/>
          <w:sz w:val="22"/>
          <w:szCs w:val="22"/>
        </w:rPr>
        <w:t xml:space="preserve"> </w:t>
      </w:r>
      <w:r w:rsidRPr="00951E94">
        <w:rPr>
          <w:rFonts w:asciiTheme="majorHAnsi" w:eastAsia="Calibri" w:hAnsiTheme="majorHAnsi" w:cstheme="minorHAnsi"/>
          <w:sz w:val="22"/>
          <w:szCs w:val="22"/>
        </w:rPr>
        <w:t>seus</w:t>
      </w:r>
      <w:r w:rsidRPr="00951E94">
        <w:rPr>
          <w:rFonts w:asciiTheme="majorHAnsi" w:eastAsia="Calibri" w:hAnsiTheme="majorHAnsi" w:cstheme="minorHAnsi"/>
          <w:spacing w:val="3"/>
          <w:sz w:val="22"/>
          <w:szCs w:val="22"/>
        </w:rPr>
        <w:t xml:space="preserve"> </w:t>
      </w:r>
      <w:r w:rsidRPr="00951E94">
        <w:rPr>
          <w:rFonts w:asciiTheme="majorHAnsi" w:eastAsia="Calibri" w:hAnsiTheme="majorHAnsi" w:cstheme="minorHAnsi"/>
          <w:sz w:val="22"/>
          <w:szCs w:val="22"/>
        </w:rPr>
        <w:t>administradores;</w:t>
      </w:r>
    </w:p>
    <w:p w14:paraId="7469B457" w14:textId="77777777" w:rsidR="0024736B" w:rsidRPr="00951E94" w:rsidRDefault="0024736B" w:rsidP="0024736B">
      <w:pPr>
        <w:tabs>
          <w:tab w:val="left" w:pos="792"/>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13.6.6. No caso de cooperativa: ata de fundação e estatuto social em vigor, com a ata da assembleia que o aprovou,</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devidamente</w:t>
      </w:r>
      <w:r w:rsidRPr="00951E94">
        <w:rPr>
          <w:rFonts w:asciiTheme="majorHAnsi" w:eastAsia="Calibri" w:hAnsiTheme="majorHAnsi" w:cstheme="minorHAnsi"/>
          <w:spacing w:val="28"/>
          <w:sz w:val="22"/>
          <w:szCs w:val="22"/>
        </w:rPr>
        <w:t xml:space="preserve"> </w:t>
      </w:r>
      <w:r w:rsidRPr="00951E94">
        <w:rPr>
          <w:rFonts w:asciiTheme="majorHAnsi" w:eastAsia="Calibri" w:hAnsiTheme="majorHAnsi" w:cstheme="minorHAnsi"/>
          <w:sz w:val="22"/>
          <w:szCs w:val="22"/>
        </w:rPr>
        <w:t>arquivado</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na</w:t>
      </w:r>
      <w:r w:rsidRPr="00951E94">
        <w:rPr>
          <w:rFonts w:asciiTheme="majorHAnsi" w:eastAsia="Calibri" w:hAnsiTheme="majorHAnsi" w:cstheme="minorHAnsi"/>
          <w:spacing w:val="28"/>
          <w:sz w:val="22"/>
          <w:szCs w:val="22"/>
        </w:rPr>
        <w:t xml:space="preserve"> </w:t>
      </w:r>
      <w:r w:rsidRPr="00951E94">
        <w:rPr>
          <w:rFonts w:asciiTheme="majorHAnsi" w:eastAsia="Calibri" w:hAnsiTheme="majorHAnsi" w:cstheme="minorHAnsi"/>
          <w:sz w:val="22"/>
          <w:szCs w:val="22"/>
        </w:rPr>
        <w:t>Junta</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Comercial</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ou</w:t>
      </w:r>
      <w:r w:rsidRPr="00951E94">
        <w:rPr>
          <w:rFonts w:asciiTheme="majorHAnsi" w:eastAsia="Calibri" w:hAnsiTheme="majorHAnsi" w:cstheme="minorHAnsi"/>
          <w:spacing w:val="28"/>
          <w:sz w:val="22"/>
          <w:szCs w:val="22"/>
        </w:rPr>
        <w:t xml:space="preserve"> </w:t>
      </w:r>
      <w:r w:rsidRPr="00951E94">
        <w:rPr>
          <w:rFonts w:asciiTheme="majorHAnsi" w:eastAsia="Calibri" w:hAnsiTheme="majorHAnsi" w:cstheme="minorHAnsi"/>
          <w:sz w:val="22"/>
          <w:szCs w:val="22"/>
        </w:rPr>
        <w:t>inscrito</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no</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Registro</w:t>
      </w:r>
      <w:r w:rsidRPr="00951E94">
        <w:rPr>
          <w:rFonts w:asciiTheme="majorHAnsi" w:eastAsia="Calibri" w:hAnsiTheme="majorHAnsi" w:cstheme="minorHAnsi"/>
          <w:spacing w:val="28"/>
          <w:sz w:val="22"/>
          <w:szCs w:val="22"/>
        </w:rPr>
        <w:t xml:space="preserve"> </w:t>
      </w:r>
      <w:r w:rsidRPr="00951E94">
        <w:rPr>
          <w:rFonts w:asciiTheme="majorHAnsi" w:eastAsia="Calibri" w:hAnsiTheme="majorHAnsi" w:cstheme="minorHAnsi"/>
          <w:sz w:val="22"/>
          <w:szCs w:val="22"/>
        </w:rPr>
        <w:t>Civil</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das</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Pessoas</w:t>
      </w:r>
      <w:r w:rsidRPr="00951E94">
        <w:rPr>
          <w:rFonts w:asciiTheme="majorHAnsi" w:eastAsia="Calibri" w:hAnsiTheme="majorHAnsi" w:cstheme="minorHAnsi"/>
          <w:spacing w:val="28"/>
          <w:sz w:val="22"/>
          <w:szCs w:val="22"/>
        </w:rPr>
        <w:t xml:space="preserve"> </w:t>
      </w:r>
      <w:r w:rsidRPr="00951E94">
        <w:rPr>
          <w:rFonts w:asciiTheme="majorHAnsi" w:eastAsia="Calibri" w:hAnsiTheme="majorHAnsi" w:cstheme="minorHAnsi"/>
          <w:sz w:val="22"/>
          <w:szCs w:val="22"/>
        </w:rPr>
        <w:t>Jurídicas</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da</w:t>
      </w:r>
      <w:r w:rsidRPr="00951E94">
        <w:rPr>
          <w:rFonts w:asciiTheme="majorHAnsi" w:eastAsia="Calibri" w:hAnsiTheme="majorHAnsi" w:cstheme="minorHAnsi"/>
          <w:spacing w:val="29"/>
          <w:sz w:val="22"/>
          <w:szCs w:val="22"/>
        </w:rPr>
        <w:t xml:space="preserve"> </w:t>
      </w:r>
      <w:r w:rsidRPr="00951E94">
        <w:rPr>
          <w:rFonts w:asciiTheme="majorHAnsi" w:eastAsia="Calibri" w:hAnsiTheme="majorHAnsi" w:cstheme="minorHAnsi"/>
          <w:sz w:val="22"/>
          <w:szCs w:val="22"/>
        </w:rPr>
        <w:t>respectiva</w:t>
      </w:r>
      <w:r w:rsidRPr="00951E94">
        <w:rPr>
          <w:rFonts w:asciiTheme="majorHAnsi" w:eastAsia="Calibri" w:hAnsiTheme="majorHAnsi" w:cstheme="minorHAnsi"/>
          <w:spacing w:val="28"/>
          <w:sz w:val="22"/>
          <w:szCs w:val="22"/>
        </w:rPr>
        <w:t xml:space="preserve"> </w:t>
      </w:r>
      <w:r w:rsidRPr="00951E94">
        <w:rPr>
          <w:rFonts w:asciiTheme="majorHAnsi" w:eastAsia="Calibri" w:hAnsiTheme="majorHAnsi" w:cstheme="minorHAnsi"/>
          <w:sz w:val="22"/>
          <w:szCs w:val="22"/>
        </w:rPr>
        <w:t>sede;</w:t>
      </w:r>
    </w:p>
    <w:p w14:paraId="163855AF" w14:textId="77777777" w:rsidR="0024736B" w:rsidRPr="00951E94" w:rsidRDefault="0024736B" w:rsidP="0024736B">
      <w:pPr>
        <w:tabs>
          <w:tab w:val="left" w:pos="767"/>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13.6.7. No</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caso</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empresa</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ou</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sociedade</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estrangeira</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em</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funcionamento</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no</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País:</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decreto</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14"/>
          <w:sz w:val="22"/>
          <w:szCs w:val="22"/>
        </w:rPr>
        <w:t xml:space="preserve"> </w:t>
      </w:r>
      <w:r w:rsidRPr="00951E94">
        <w:rPr>
          <w:rFonts w:asciiTheme="majorHAnsi" w:eastAsia="Calibri" w:hAnsiTheme="majorHAnsi" w:cstheme="minorHAnsi"/>
          <w:sz w:val="22"/>
          <w:szCs w:val="22"/>
        </w:rPr>
        <w:t>autorização;</w:t>
      </w:r>
    </w:p>
    <w:p w14:paraId="0A3BD998" w14:textId="77777777" w:rsidR="0024736B" w:rsidRPr="00951E94" w:rsidRDefault="0024736B" w:rsidP="0024736B">
      <w:pPr>
        <w:tabs>
          <w:tab w:val="left" w:pos="799"/>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13.6.8. Após a apresentação de tais documentos examinará a compatibilidade entre o ramo de</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atividade da licitante e o objeto desta licitação, o que poderá ser verificado, inclusive, por intermédio do Código CNAE</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(Classificação Nacional de Atividades Econômicas) constante na Ficha Cadastral de Pessoa Jurídica da licitante junto à</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Receita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Federal.</w:t>
      </w:r>
    </w:p>
    <w:p w14:paraId="3517467B" w14:textId="77777777" w:rsidR="0024736B" w:rsidRPr="00951E94" w:rsidRDefault="0024736B" w:rsidP="0024736B">
      <w:pPr>
        <w:tabs>
          <w:tab w:val="left" w:pos="804"/>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13.6.9. Os</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documentos</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acima</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deverão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estar</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acompanhados</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todas</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as</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alterações</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ou</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da</w:t>
      </w:r>
      <w:r w:rsidRPr="00951E94">
        <w:rPr>
          <w:rFonts w:asciiTheme="majorHAnsi" w:eastAsia="Calibri" w:hAnsiTheme="majorHAnsi" w:cstheme="minorHAnsi"/>
          <w:spacing w:val="52"/>
          <w:sz w:val="22"/>
          <w:szCs w:val="22"/>
        </w:rPr>
        <w:t xml:space="preserve"> </w:t>
      </w:r>
      <w:r w:rsidRPr="00951E94">
        <w:rPr>
          <w:rFonts w:asciiTheme="majorHAnsi" w:eastAsia="Calibri" w:hAnsiTheme="majorHAnsi" w:cstheme="minorHAnsi"/>
          <w:sz w:val="22"/>
          <w:szCs w:val="22"/>
        </w:rPr>
        <w:t>consolidação</w:t>
      </w:r>
      <w:r w:rsidRPr="00951E94">
        <w:rPr>
          <w:rFonts w:asciiTheme="majorHAnsi" w:eastAsia="Calibri" w:hAnsiTheme="majorHAnsi" w:cstheme="minorHAnsi"/>
          <w:spacing w:val="53"/>
          <w:sz w:val="22"/>
          <w:szCs w:val="22"/>
        </w:rPr>
        <w:t xml:space="preserve"> </w:t>
      </w:r>
      <w:r w:rsidRPr="00951E94">
        <w:rPr>
          <w:rFonts w:asciiTheme="majorHAnsi" w:eastAsia="Calibri" w:hAnsiTheme="majorHAnsi" w:cstheme="minorHAnsi"/>
          <w:sz w:val="22"/>
          <w:szCs w:val="22"/>
        </w:rPr>
        <w:t>respectivas,</w:t>
      </w:r>
      <w:r w:rsidRPr="00951E94">
        <w:rPr>
          <w:rFonts w:asciiTheme="majorHAnsi" w:eastAsia="Calibri" w:hAnsiTheme="majorHAnsi" w:cstheme="minorHAnsi"/>
          <w:spacing w:val="-50"/>
          <w:sz w:val="22"/>
          <w:szCs w:val="22"/>
        </w:rPr>
        <w:t xml:space="preserve"> </w:t>
      </w:r>
      <w:r w:rsidRPr="00951E94">
        <w:rPr>
          <w:rFonts w:asciiTheme="majorHAnsi" w:eastAsia="Calibri" w:hAnsiTheme="majorHAnsi" w:cstheme="minorHAnsi"/>
          <w:sz w:val="22"/>
          <w:szCs w:val="22"/>
        </w:rPr>
        <w:t>quando</w:t>
      </w:r>
      <w:r w:rsidRPr="00951E94">
        <w:rPr>
          <w:rFonts w:asciiTheme="majorHAnsi" w:eastAsia="Calibri" w:hAnsiTheme="majorHAnsi" w:cstheme="minorHAnsi"/>
          <w:spacing w:val="1"/>
          <w:sz w:val="22"/>
          <w:szCs w:val="22"/>
        </w:rPr>
        <w:t xml:space="preserve"> </w:t>
      </w:r>
      <w:r w:rsidRPr="00951E94">
        <w:rPr>
          <w:rFonts w:asciiTheme="majorHAnsi" w:eastAsia="Calibri" w:hAnsiTheme="majorHAnsi" w:cstheme="minorHAnsi"/>
          <w:sz w:val="22"/>
          <w:szCs w:val="22"/>
        </w:rPr>
        <w:t>houver.</w:t>
      </w:r>
    </w:p>
    <w:p w14:paraId="58F7A13E"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13.7. É</w:t>
      </w:r>
      <w:r w:rsidRPr="00951E94">
        <w:rPr>
          <w:rFonts w:asciiTheme="majorHAnsi" w:eastAsia="Arial" w:hAnsiTheme="majorHAnsi" w:cstheme="minorHAnsi"/>
          <w:spacing w:val="15"/>
          <w:sz w:val="22"/>
          <w:szCs w:val="22"/>
        </w:rPr>
        <w:t xml:space="preserve"> </w:t>
      </w:r>
      <w:r w:rsidRPr="00951E94">
        <w:rPr>
          <w:rFonts w:asciiTheme="majorHAnsi" w:eastAsia="Arial" w:hAnsiTheme="majorHAnsi" w:cstheme="minorHAnsi"/>
          <w:sz w:val="22"/>
          <w:szCs w:val="22"/>
        </w:rPr>
        <w:t>expressamente</w:t>
      </w:r>
      <w:r w:rsidRPr="00951E94">
        <w:rPr>
          <w:rFonts w:asciiTheme="majorHAnsi" w:eastAsia="Arial" w:hAnsiTheme="majorHAnsi" w:cstheme="minorHAnsi"/>
          <w:spacing w:val="16"/>
          <w:sz w:val="22"/>
          <w:szCs w:val="22"/>
        </w:rPr>
        <w:t xml:space="preserve"> </w:t>
      </w:r>
      <w:r w:rsidRPr="00951E94">
        <w:rPr>
          <w:rFonts w:asciiTheme="majorHAnsi" w:eastAsia="Arial" w:hAnsiTheme="majorHAnsi" w:cstheme="minorHAnsi"/>
          <w:sz w:val="22"/>
          <w:szCs w:val="22"/>
        </w:rPr>
        <w:t>vedado</w:t>
      </w:r>
      <w:r w:rsidRPr="00951E94">
        <w:rPr>
          <w:rFonts w:asciiTheme="majorHAnsi" w:eastAsia="Arial" w:hAnsiTheme="majorHAnsi" w:cstheme="minorHAnsi"/>
          <w:spacing w:val="16"/>
          <w:sz w:val="22"/>
          <w:szCs w:val="22"/>
        </w:rPr>
        <w:t xml:space="preserve"> </w:t>
      </w:r>
      <w:r w:rsidRPr="00951E94">
        <w:rPr>
          <w:rFonts w:asciiTheme="majorHAnsi" w:eastAsia="Arial" w:hAnsiTheme="majorHAnsi" w:cstheme="minorHAnsi"/>
          <w:sz w:val="22"/>
          <w:szCs w:val="22"/>
        </w:rPr>
        <w:t>à</w:t>
      </w:r>
      <w:r w:rsidRPr="00951E94">
        <w:rPr>
          <w:rFonts w:asciiTheme="majorHAnsi" w:eastAsia="Arial" w:hAnsiTheme="majorHAnsi" w:cstheme="minorHAnsi"/>
          <w:spacing w:val="16"/>
          <w:sz w:val="22"/>
          <w:szCs w:val="22"/>
        </w:rPr>
        <w:t xml:space="preserve"> </w:t>
      </w:r>
      <w:r w:rsidRPr="00951E94">
        <w:rPr>
          <w:rFonts w:asciiTheme="majorHAnsi" w:eastAsia="Arial" w:hAnsiTheme="majorHAnsi" w:cstheme="minorHAnsi"/>
          <w:b/>
          <w:sz w:val="22"/>
          <w:szCs w:val="22"/>
        </w:rPr>
        <w:t>Empresa vencedora</w:t>
      </w:r>
      <w:r w:rsidRPr="00951E94">
        <w:rPr>
          <w:rFonts w:asciiTheme="majorHAnsi" w:eastAsia="Arial" w:hAnsiTheme="majorHAnsi" w:cstheme="minorHAnsi"/>
          <w:sz w:val="22"/>
          <w:szCs w:val="22"/>
        </w:rPr>
        <w:t>:</w:t>
      </w:r>
    </w:p>
    <w:p w14:paraId="2EF1A915" w14:textId="2DB84786" w:rsidR="0024736B" w:rsidRPr="00951E94" w:rsidRDefault="0024736B" w:rsidP="0024736B">
      <w:pPr>
        <w:tabs>
          <w:tab w:val="left" w:pos="550"/>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a) A</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veiculação</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publicidade</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acerca</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deste</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Termo</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Referência,</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salvo</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se</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houver</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prévia</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autorização</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da</w:t>
      </w:r>
      <w:r w:rsidRPr="00951E94">
        <w:rPr>
          <w:rFonts w:asciiTheme="majorHAnsi" w:eastAsia="Calibri" w:hAnsiTheme="majorHAnsi" w:cstheme="minorHAnsi"/>
          <w:spacing w:val="13"/>
          <w:sz w:val="22"/>
          <w:szCs w:val="22"/>
        </w:rPr>
        <w:t xml:space="preserve"> </w:t>
      </w:r>
      <w:r w:rsidR="00123081" w:rsidRPr="00951E94">
        <w:rPr>
          <w:rFonts w:asciiTheme="majorHAnsi" w:eastAsia="Calibri" w:hAnsiTheme="majorHAnsi" w:cstheme="minorHAnsi"/>
          <w:spacing w:val="13"/>
          <w:sz w:val="22"/>
          <w:szCs w:val="22"/>
        </w:rPr>
        <w:t>Câmara Municipal</w:t>
      </w:r>
      <w:r w:rsidRPr="00951E94">
        <w:rPr>
          <w:rFonts w:asciiTheme="majorHAnsi" w:eastAsia="Calibri" w:hAnsiTheme="majorHAnsi" w:cstheme="minorHAnsi"/>
          <w:b/>
          <w:sz w:val="22"/>
          <w:szCs w:val="22"/>
        </w:rPr>
        <w:t>.</w:t>
      </w:r>
      <w:r w:rsidRPr="00951E94">
        <w:rPr>
          <w:rFonts w:asciiTheme="majorHAnsi" w:eastAsia="Calibri" w:hAnsiTheme="majorHAnsi" w:cstheme="minorHAnsi"/>
          <w:b/>
          <w:sz w:val="22"/>
          <w:szCs w:val="22"/>
        </w:rPr>
        <w:tab/>
      </w:r>
    </w:p>
    <w:p w14:paraId="07F05124" w14:textId="77777777" w:rsidR="0024736B" w:rsidRPr="00951E94" w:rsidRDefault="0024736B" w:rsidP="0024736B">
      <w:pPr>
        <w:tabs>
          <w:tab w:val="left" w:pos="550"/>
        </w:tabs>
        <w:spacing w:before="120" w:after="120" w:line="240" w:lineRule="atLeast"/>
        <w:ind w:left="-142"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b) A</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subcontratação</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para</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a</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execução/entrega</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do</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objeto</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deste</w:t>
      </w:r>
      <w:r w:rsidRPr="00951E94">
        <w:rPr>
          <w:rFonts w:asciiTheme="majorHAnsi" w:eastAsia="Calibri" w:hAnsiTheme="majorHAnsi" w:cstheme="minorHAnsi"/>
          <w:spacing w:val="12"/>
          <w:sz w:val="22"/>
          <w:szCs w:val="22"/>
        </w:rPr>
        <w:t xml:space="preserve"> </w:t>
      </w:r>
      <w:r w:rsidRPr="00951E94">
        <w:rPr>
          <w:rFonts w:asciiTheme="majorHAnsi" w:eastAsia="Calibri" w:hAnsiTheme="majorHAnsi" w:cstheme="minorHAnsi"/>
          <w:sz w:val="22"/>
          <w:szCs w:val="22"/>
        </w:rPr>
        <w:t>Termo</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de</w:t>
      </w:r>
      <w:r w:rsidRPr="00951E94">
        <w:rPr>
          <w:rFonts w:asciiTheme="majorHAnsi" w:eastAsia="Calibri" w:hAnsiTheme="majorHAnsi" w:cstheme="minorHAnsi"/>
          <w:spacing w:val="13"/>
          <w:sz w:val="22"/>
          <w:szCs w:val="22"/>
        </w:rPr>
        <w:t xml:space="preserve"> </w:t>
      </w:r>
      <w:r w:rsidRPr="00951E94">
        <w:rPr>
          <w:rFonts w:asciiTheme="majorHAnsi" w:eastAsia="Calibri" w:hAnsiTheme="majorHAnsi" w:cstheme="minorHAnsi"/>
          <w:sz w:val="22"/>
          <w:szCs w:val="22"/>
        </w:rPr>
        <w:t>Referência;</w:t>
      </w:r>
    </w:p>
    <w:p w14:paraId="296582A2" w14:textId="539654D5" w:rsidR="0024736B" w:rsidRPr="00951E94" w:rsidRDefault="0054768A" w:rsidP="0054768A">
      <w:pPr>
        <w:tabs>
          <w:tab w:val="left" w:pos="550"/>
        </w:tabs>
        <w:spacing w:before="120" w:after="120" w:line="240" w:lineRule="atLeast"/>
        <w:ind w:left="-142" w:right="-27"/>
        <w:jc w:val="both"/>
        <w:rPr>
          <w:rFonts w:asciiTheme="majorHAnsi" w:hAnsiTheme="majorHAnsi" w:cstheme="minorHAnsi"/>
          <w:sz w:val="22"/>
          <w:szCs w:val="22"/>
        </w:rPr>
      </w:pPr>
      <w:r w:rsidRPr="00951E94">
        <w:rPr>
          <w:rFonts w:asciiTheme="majorHAnsi" w:eastAsia="Calibri" w:hAnsiTheme="majorHAnsi" w:cstheme="minorHAnsi"/>
          <w:sz w:val="22"/>
          <w:szCs w:val="22"/>
        </w:rPr>
        <w:t xml:space="preserve">c) </w:t>
      </w:r>
      <w:r w:rsidR="0024736B" w:rsidRPr="00951E94">
        <w:rPr>
          <w:rFonts w:asciiTheme="majorHAnsi" w:hAnsiTheme="majorHAnsi" w:cstheme="minorHAnsi"/>
          <w:sz w:val="22"/>
          <w:szCs w:val="22"/>
        </w:rPr>
        <w:t>A aquisição</w:t>
      </w:r>
      <w:r w:rsidR="0067505D" w:rsidRPr="00951E94">
        <w:rPr>
          <w:rFonts w:asciiTheme="majorHAnsi" w:hAnsiTheme="majorHAnsi" w:cstheme="minorHAnsi"/>
          <w:sz w:val="22"/>
          <w:szCs w:val="22"/>
        </w:rPr>
        <w:t xml:space="preserve"> de produtos pertencentes a</w:t>
      </w:r>
      <w:r w:rsidR="0024736B" w:rsidRPr="00951E94">
        <w:rPr>
          <w:rFonts w:asciiTheme="majorHAnsi" w:hAnsiTheme="majorHAnsi" w:cstheme="minorHAnsi"/>
          <w:sz w:val="22"/>
          <w:szCs w:val="22"/>
        </w:rPr>
        <w:t xml:space="preserve"> servidor ao quadro de pessoal da </w:t>
      </w:r>
      <w:r w:rsidR="00123081" w:rsidRPr="00951E94">
        <w:rPr>
          <w:rFonts w:asciiTheme="majorHAnsi" w:hAnsiTheme="majorHAnsi" w:cstheme="minorHAnsi"/>
          <w:sz w:val="22"/>
          <w:szCs w:val="22"/>
        </w:rPr>
        <w:t>Câmara Municipal de Birigui</w:t>
      </w:r>
      <w:r w:rsidR="0024736B" w:rsidRPr="00951E94">
        <w:rPr>
          <w:rFonts w:asciiTheme="majorHAnsi" w:hAnsiTheme="majorHAnsi" w:cstheme="minorHAnsi"/>
          <w:sz w:val="22"/>
          <w:szCs w:val="22"/>
        </w:rPr>
        <w:t>,</w:t>
      </w:r>
      <w:r w:rsidR="0024736B" w:rsidRPr="00951E94">
        <w:rPr>
          <w:rFonts w:asciiTheme="majorHAnsi" w:hAnsiTheme="majorHAnsi" w:cstheme="minorHAnsi"/>
          <w:spacing w:val="1"/>
          <w:sz w:val="22"/>
          <w:szCs w:val="22"/>
        </w:rPr>
        <w:t xml:space="preserve"> </w:t>
      </w:r>
      <w:r w:rsidR="0024736B" w:rsidRPr="00951E94">
        <w:rPr>
          <w:rFonts w:asciiTheme="majorHAnsi" w:hAnsiTheme="majorHAnsi" w:cstheme="minorHAnsi"/>
          <w:sz w:val="22"/>
          <w:szCs w:val="22"/>
        </w:rPr>
        <w:t>ativo</w:t>
      </w:r>
      <w:r w:rsidR="0024736B" w:rsidRPr="00951E94">
        <w:rPr>
          <w:rFonts w:asciiTheme="majorHAnsi" w:hAnsiTheme="majorHAnsi" w:cstheme="minorHAnsi"/>
          <w:spacing w:val="1"/>
          <w:sz w:val="22"/>
          <w:szCs w:val="22"/>
        </w:rPr>
        <w:t xml:space="preserve"> </w:t>
      </w:r>
      <w:r w:rsidR="0024736B" w:rsidRPr="00951E94">
        <w:rPr>
          <w:rFonts w:asciiTheme="majorHAnsi" w:hAnsiTheme="majorHAnsi" w:cstheme="minorHAnsi"/>
          <w:sz w:val="22"/>
          <w:szCs w:val="22"/>
        </w:rPr>
        <w:t>ou</w:t>
      </w:r>
      <w:r w:rsidR="0024736B" w:rsidRPr="00951E94">
        <w:rPr>
          <w:rFonts w:asciiTheme="majorHAnsi" w:hAnsiTheme="majorHAnsi" w:cstheme="minorHAnsi"/>
          <w:spacing w:val="1"/>
          <w:sz w:val="22"/>
          <w:szCs w:val="22"/>
        </w:rPr>
        <w:t xml:space="preserve"> </w:t>
      </w:r>
      <w:r w:rsidR="0024736B" w:rsidRPr="00951E94">
        <w:rPr>
          <w:rFonts w:asciiTheme="majorHAnsi" w:hAnsiTheme="majorHAnsi" w:cstheme="minorHAnsi"/>
          <w:sz w:val="22"/>
          <w:szCs w:val="22"/>
        </w:rPr>
        <w:t>aposentado</w:t>
      </w:r>
      <w:r w:rsidR="0024736B" w:rsidRPr="00951E94">
        <w:rPr>
          <w:rFonts w:asciiTheme="majorHAnsi" w:hAnsiTheme="majorHAnsi" w:cstheme="minorHAnsi"/>
          <w:spacing w:val="52"/>
          <w:sz w:val="22"/>
          <w:szCs w:val="22"/>
        </w:rPr>
        <w:t xml:space="preserve"> </w:t>
      </w:r>
      <w:r w:rsidR="0024736B" w:rsidRPr="00951E94">
        <w:rPr>
          <w:rFonts w:asciiTheme="majorHAnsi" w:hAnsiTheme="majorHAnsi" w:cstheme="minorHAnsi"/>
          <w:sz w:val="22"/>
          <w:szCs w:val="22"/>
        </w:rPr>
        <w:t>há</w:t>
      </w:r>
      <w:r w:rsidR="0024736B" w:rsidRPr="00951E94">
        <w:rPr>
          <w:rFonts w:asciiTheme="majorHAnsi" w:hAnsiTheme="majorHAnsi" w:cstheme="minorHAnsi"/>
          <w:spacing w:val="53"/>
          <w:sz w:val="22"/>
          <w:szCs w:val="22"/>
        </w:rPr>
        <w:t xml:space="preserve"> </w:t>
      </w:r>
      <w:r w:rsidR="0024736B" w:rsidRPr="00951E94">
        <w:rPr>
          <w:rFonts w:asciiTheme="majorHAnsi" w:hAnsiTheme="majorHAnsi" w:cstheme="minorHAnsi"/>
          <w:sz w:val="22"/>
          <w:szCs w:val="22"/>
        </w:rPr>
        <w:t>menos</w:t>
      </w:r>
      <w:r w:rsidR="0024736B" w:rsidRPr="00951E94">
        <w:rPr>
          <w:rFonts w:asciiTheme="majorHAnsi" w:hAnsiTheme="majorHAnsi" w:cstheme="minorHAnsi"/>
          <w:spacing w:val="53"/>
          <w:sz w:val="22"/>
          <w:szCs w:val="22"/>
        </w:rPr>
        <w:t xml:space="preserve"> </w:t>
      </w:r>
      <w:r w:rsidR="0024736B" w:rsidRPr="00951E94">
        <w:rPr>
          <w:rFonts w:asciiTheme="majorHAnsi" w:hAnsiTheme="majorHAnsi" w:cstheme="minorHAnsi"/>
          <w:sz w:val="22"/>
          <w:szCs w:val="22"/>
        </w:rPr>
        <w:t>de</w:t>
      </w:r>
      <w:r w:rsidR="0024736B" w:rsidRPr="00951E94">
        <w:rPr>
          <w:rFonts w:asciiTheme="majorHAnsi" w:hAnsiTheme="majorHAnsi" w:cstheme="minorHAnsi"/>
          <w:spacing w:val="53"/>
          <w:sz w:val="22"/>
          <w:szCs w:val="22"/>
        </w:rPr>
        <w:t xml:space="preserve"> </w:t>
      </w:r>
      <w:r w:rsidR="0024736B" w:rsidRPr="00951E94">
        <w:rPr>
          <w:rFonts w:asciiTheme="majorHAnsi" w:hAnsiTheme="majorHAnsi" w:cstheme="minorHAnsi"/>
          <w:sz w:val="22"/>
          <w:szCs w:val="22"/>
        </w:rPr>
        <w:t>5</w:t>
      </w:r>
      <w:r w:rsidR="0024736B" w:rsidRPr="00951E94">
        <w:rPr>
          <w:rFonts w:asciiTheme="majorHAnsi" w:hAnsiTheme="majorHAnsi" w:cstheme="minorHAnsi"/>
          <w:spacing w:val="1"/>
          <w:sz w:val="22"/>
          <w:szCs w:val="22"/>
        </w:rPr>
        <w:t xml:space="preserve"> </w:t>
      </w:r>
      <w:r w:rsidR="0024736B" w:rsidRPr="00951E94">
        <w:rPr>
          <w:rFonts w:asciiTheme="majorHAnsi" w:hAnsiTheme="majorHAnsi" w:cstheme="minorHAnsi"/>
          <w:sz w:val="22"/>
          <w:szCs w:val="22"/>
        </w:rPr>
        <w:t>(cinco)</w:t>
      </w:r>
      <w:r w:rsidR="0024736B" w:rsidRPr="00951E94">
        <w:rPr>
          <w:rFonts w:asciiTheme="majorHAnsi" w:hAnsiTheme="majorHAnsi" w:cstheme="minorHAnsi"/>
          <w:spacing w:val="22"/>
          <w:sz w:val="22"/>
          <w:szCs w:val="22"/>
        </w:rPr>
        <w:t xml:space="preserve"> </w:t>
      </w:r>
      <w:r w:rsidR="0024736B" w:rsidRPr="00951E94">
        <w:rPr>
          <w:rFonts w:asciiTheme="majorHAnsi" w:hAnsiTheme="majorHAnsi" w:cstheme="minorHAnsi"/>
          <w:sz w:val="22"/>
          <w:szCs w:val="22"/>
        </w:rPr>
        <w:t>anos,</w:t>
      </w:r>
      <w:r w:rsidR="0024736B" w:rsidRPr="00951E94">
        <w:rPr>
          <w:rFonts w:asciiTheme="majorHAnsi" w:hAnsiTheme="majorHAnsi" w:cstheme="minorHAnsi"/>
          <w:spacing w:val="22"/>
          <w:sz w:val="22"/>
          <w:szCs w:val="22"/>
        </w:rPr>
        <w:t xml:space="preserve"> </w:t>
      </w:r>
      <w:r w:rsidR="0024736B" w:rsidRPr="00951E94">
        <w:rPr>
          <w:rFonts w:asciiTheme="majorHAnsi" w:hAnsiTheme="majorHAnsi" w:cstheme="minorHAnsi"/>
          <w:sz w:val="22"/>
          <w:szCs w:val="22"/>
        </w:rPr>
        <w:t>ou</w:t>
      </w:r>
      <w:r w:rsidR="0024736B" w:rsidRPr="00951E94">
        <w:rPr>
          <w:rFonts w:asciiTheme="majorHAnsi" w:hAnsiTheme="majorHAnsi" w:cstheme="minorHAnsi"/>
          <w:spacing w:val="22"/>
          <w:sz w:val="22"/>
          <w:szCs w:val="22"/>
        </w:rPr>
        <w:t xml:space="preserve"> </w:t>
      </w:r>
      <w:r w:rsidR="0024736B" w:rsidRPr="00951E94">
        <w:rPr>
          <w:rFonts w:asciiTheme="majorHAnsi" w:hAnsiTheme="majorHAnsi" w:cstheme="minorHAnsi"/>
          <w:sz w:val="22"/>
          <w:szCs w:val="22"/>
        </w:rPr>
        <w:t>de</w:t>
      </w:r>
      <w:r w:rsidR="0024736B" w:rsidRPr="00951E94">
        <w:rPr>
          <w:rFonts w:asciiTheme="majorHAnsi" w:hAnsiTheme="majorHAnsi" w:cstheme="minorHAnsi"/>
          <w:spacing w:val="22"/>
          <w:sz w:val="22"/>
          <w:szCs w:val="22"/>
        </w:rPr>
        <w:t xml:space="preserve"> </w:t>
      </w:r>
      <w:r w:rsidR="0024736B" w:rsidRPr="00951E94">
        <w:rPr>
          <w:rFonts w:asciiTheme="majorHAnsi" w:hAnsiTheme="majorHAnsi" w:cstheme="minorHAnsi"/>
          <w:sz w:val="22"/>
          <w:szCs w:val="22"/>
        </w:rPr>
        <w:t>ocupante</w:t>
      </w:r>
      <w:r w:rsidR="0024736B" w:rsidRPr="00951E94">
        <w:rPr>
          <w:rFonts w:asciiTheme="majorHAnsi" w:hAnsiTheme="majorHAnsi" w:cstheme="minorHAnsi"/>
          <w:spacing w:val="23"/>
          <w:sz w:val="22"/>
          <w:szCs w:val="22"/>
        </w:rPr>
        <w:t xml:space="preserve"> </w:t>
      </w:r>
      <w:r w:rsidR="0024736B" w:rsidRPr="00951E94">
        <w:rPr>
          <w:rFonts w:asciiTheme="majorHAnsi" w:hAnsiTheme="majorHAnsi" w:cstheme="minorHAnsi"/>
          <w:sz w:val="22"/>
          <w:szCs w:val="22"/>
        </w:rPr>
        <w:t>de</w:t>
      </w:r>
      <w:r w:rsidR="0024736B" w:rsidRPr="00951E94">
        <w:rPr>
          <w:rFonts w:asciiTheme="majorHAnsi" w:hAnsiTheme="majorHAnsi" w:cstheme="minorHAnsi"/>
          <w:spacing w:val="22"/>
          <w:sz w:val="22"/>
          <w:szCs w:val="22"/>
        </w:rPr>
        <w:t xml:space="preserve"> </w:t>
      </w:r>
      <w:r w:rsidR="0024736B" w:rsidRPr="00951E94">
        <w:rPr>
          <w:rFonts w:asciiTheme="majorHAnsi" w:hAnsiTheme="majorHAnsi" w:cstheme="minorHAnsi"/>
          <w:sz w:val="22"/>
          <w:szCs w:val="22"/>
        </w:rPr>
        <w:t>cargo</w:t>
      </w:r>
      <w:r w:rsidR="0024736B" w:rsidRPr="00951E94">
        <w:rPr>
          <w:rFonts w:asciiTheme="majorHAnsi" w:hAnsiTheme="majorHAnsi" w:cstheme="minorHAnsi"/>
          <w:spacing w:val="22"/>
          <w:sz w:val="22"/>
          <w:szCs w:val="22"/>
        </w:rPr>
        <w:t xml:space="preserve"> </w:t>
      </w:r>
      <w:r w:rsidR="0024736B" w:rsidRPr="00951E94">
        <w:rPr>
          <w:rFonts w:asciiTheme="majorHAnsi" w:hAnsiTheme="majorHAnsi" w:cstheme="minorHAnsi"/>
          <w:sz w:val="22"/>
          <w:szCs w:val="22"/>
        </w:rPr>
        <w:t>em</w:t>
      </w:r>
      <w:r w:rsidR="0024736B" w:rsidRPr="00951E94">
        <w:rPr>
          <w:rFonts w:asciiTheme="majorHAnsi" w:hAnsiTheme="majorHAnsi" w:cstheme="minorHAnsi"/>
          <w:spacing w:val="22"/>
          <w:sz w:val="22"/>
          <w:szCs w:val="22"/>
        </w:rPr>
        <w:t xml:space="preserve"> </w:t>
      </w:r>
      <w:r w:rsidR="0024736B" w:rsidRPr="00951E94">
        <w:rPr>
          <w:rFonts w:asciiTheme="majorHAnsi" w:hAnsiTheme="majorHAnsi" w:cstheme="minorHAnsi"/>
          <w:sz w:val="22"/>
          <w:szCs w:val="22"/>
        </w:rPr>
        <w:t>comissão</w:t>
      </w:r>
      <w:r w:rsidR="00874E63" w:rsidRPr="00951E94">
        <w:rPr>
          <w:rFonts w:asciiTheme="majorHAnsi" w:hAnsiTheme="majorHAnsi" w:cstheme="minorHAnsi"/>
          <w:sz w:val="22"/>
          <w:szCs w:val="22"/>
        </w:rPr>
        <w:t>.</w:t>
      </w:r>
    </w:p>
    <w:p w14:paraId="36514F4D" w14:textId="77777777" w:rsidR="0024736B" w:rsidRPr="00951E94" w:rsidRDefault="0024736B" w:rsidP="0024736B">
      <w:pPr>
        <w:spacing w:before="120" w:after="120" w:line="240" w:lineRule="atLeast"/>
        <w:ind w:left="-142" w:right="-27"/>
        <w:jc w:val="both"/>
        <w:rPr>
          <w:rFonts w:asciiTheme="majorHAnsi" w:eastAsia="Arial" w:hAnsiTheme="majorHAnsi" w:cstheme="minorHAnsi"/>
          <w:b/>
          <w:sz w:val="22"/>
          <w:szCs w:val="22"/>
        </w:rPr>
      </w:pPr>
      <w:r w:rsidRPr="00951E94">
        <w:rPr>
          <w:rFonts w:asciiTheme="majorHAnsi" w:eastAsia="Arial" w:hAnsiTheme="majorHAnsi" w:cstheme="minorHAnsi"/>
          <w:b/>
          <w:sz w:val="22"/>
          <w:szCs w:val="22"/>
        </w:rPr>
        <w:t>14. ESTIMATIVAS DO VALOR DA AQUISIÇÃO / ADEQUAÇÃO ORÇAMENTÁRIA</w:t>
      </w:r>
    </w:p>
    <w:p w14:paraId="685C1DA1" w14:textId="61D43F73"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shd w:val="clear" w:color="auto" w:fill="FFFFFF"/>
        </w:rPr>
      </w:pPr>
      <w:r w:rsidRPr="00951E94">
        <w:rPr>
          <w:rFonts w:asciiTheme="majorHAnsi" w:eastAsia="Arial" w:hAnsiTheme="majorHAnsi" w:cstheme="minorHAnsi"/>
          <w:sz w:val="22"/>
          <w:szCs w:val="22"/>
          <w:shd w:val="clear" w:color="auto" w:fill="FFFFFF"/>
        </w:rPr>
        <w:t>14.1. O custo estimado para aquisição dos materiais de</w:t>
      </w:r>
      <w:r w:rsidR="00F40E90" w:rsidRPr="00951E94">
        <w:rPr>
          <w:rFonts w:asciiTheme="majorHAnsi" w:eastAsia="Arial" w:hAnsiTheme="majorHAnsi" w:cstheme="minorHAnsi"/>
          <w:sz w:val="22"/>
          <w:szCs w:val="22"/>
          <w:shd w:val="clear" w:color="auto" w:fill="FFFFFF"/>
        </w:rPr>
        <w:t xml:space="preserve"> informática e papelaria</w:t>
      </w:r>
      <w:r w:rsidRPr="00951E94">
        <w:rPr>
          <w:rFonts w:asciiTheme="majorHAnsi" w:eastAsia="Arial" w:hAnsiTheme="majorHAnsi" w:cstheme="minorHAnsi"/>
          <w:sz w:val="22"/>
          <w:szCs w:val="22"/>
          <w:shd w:val="clear" w:color="auto" w:fill="FFFFFF"/>
        </w:rPr>
        <w:t>:</w:t>
      </w:r>
    </w:p>
    <w:p w14:paraId="30E98F78" w14:textId="6337EBBD" w:rsidR="0024736B" w:rsidRPr="00951E94" w:rsidRDefault="0024736B" w:rsidP="0024736B">
      <w:pPr>
        <w:spacing w:line="240" w:lineRule="atLeast"/>
        <w:ind w:left="-142" w:right="157"/>
        <w:jc w:val="both"/>
        <w:rPr>
          <w:rFonts w:asciiTheme="majorHAnsi" w:hAnsiTheme="majorHAnsi" w:cstheme="minorHAnsi"/>
          <w:b/>
          <w:sz w:val="22"/>
          <w:szCs w:val="22"/>
        </w:rPr>
      </w:pPr>
      <w:r w:rsidRPr="00951E94">
        <w:rPr>
          <w:rFonts w:asciiTheme="majorHAnsi" w:hAnsiTheme="majorHAnsi" w:cstheme="minorHAnsi"/>
          <w:b/>
          <w:sz w:val="22"/>
          <w:szCs w:val="22"/>
        </w:rPr>
        <w:t>Órgão: 0</w:t>
      </w:r>
      <w:r w:rsidR="00123081" w:rsidRPr="00951E94">
        <w:rPr>
          <w:rFonts w:asciiTheme="majorHAnsi" w:hAnsiTheme="majorHAnsi" w:cstheme="minorHAnsi"/>
          <w:b/>
          <w:sz w:val="22"/>
          <w:szCs w:val="22"/>
        </w:rPr>
        <w:t>1</w:t>
      </w:r>
      <w:r w:rsidRPr="00951E94">
        <w:rPr>
          <w:rFonts w:asciiTheme="majorHAnsi" w:hAnsiTheme="majorHAnsi" w:cstheme="minorHAnsi"/>
          <w:b/>
          <w:sz w:val="22"/>
          <w:szCs w:val="22"/>
        </w:rPr>
        <w:t xml:space="preserve"> – </w:t>
      </w:r>
      <w:r w:rsidR="007A0474" w:rsidRPr="00951E94">
        <w:rPr>
          <w:rFonts w:asciiTheme="majorHAnsi" w:hAnsiTheme="majorHAnsi" w:cstheme="minorHAnsi"/>
          <w:b/>
          <w:sz w:val="22"/>
          <w:szCs w:val="22"/>
        </w:rPr>
        <w:t>Câmara Municipal de Birigui</w:t>
      </w:r>
    </w:p>
    <w:p w14:paraId="0B31AA3D" w14:textId="05F7D606" w:rsidR="0024736B" w:rsidRPr="00951E94" w:rsidRDefault="0024736B" w:rsidP="0024736B">
      <w:pPr>
        <w:spacing w:line="240" w:lineRule="atLeast"/>
        <w:ind w:left="-142" w:right="157"/>
        <w:jc w:val="both"/>
        <w:rPr>
          <w:rFonts w:asciiTheme="majorHAnsi" w:hAnsiTheme="majorHAnsi" w:cstheme="minorHAnsi"/>
          <w:bCs/>
          <w:sz w:val="22"/>
          <w:szCs w:val="22"/>
        </w:rPr>
      </w:pPr>
      <w:bookmarkStart w:id="1" w:name="_Hlk177023512"/>
      <w:r w:rsidRPr="00951E94">
        <w:rPr>
          <w:rFonts w:asciiTheme="majorHAnsi" w:hAnsiTheme="majorHAnsi" w:cstheme="minorHAnsi"/>
          <w:bCs/>
          <w:sz w:val="22"/>
          <w:szCs w:val="22"/>
        </w:rPr>
        <w:t xml:space="preserve">Unidade Orçamentária: </w:t>
      </w:r>
      <w:r w:rsidR="00693BA2" w:rsidRPr="00951E94">
        <w:rPr>
          <w:rFonts w:asciiTheme="majorHAnsi" w:hAnsiTheme="majorHAnsi" w:cstheme="minorHAnsi"/>
          <w:bCs/>
          <w:sz w:val="22"/>
          <w:szCs w:val="22"/>
        </w:rPr>
        <w:t>010100</w:t>
      </w:r>
      <w:r w:rsidRPr="00951E94">
        <w:rPr>
          <w:rFonts w:asciiTheme="majorHAnsi" w:hAnsiTheme="majorHAnsi" w:cstheme="minorHAnsi"/>
          <w:bCs/>
          <w:sz w:val="22"/>
          <w:szCs w:val="22"/>
        </w:rPr>
        <w:t xml:space="preserve"> </w:t>
      </w:r>
      <w:r w:rsidR="00693BA2" w:rsidRPr="00951E94">
        <w:rPr>
          <w:rFonts w:asciiTheme="majorHAnsi" w:hAnsiTheme="majorHAnsi" w:cstheme="minorHAnsi"/>
          <w:bCs/>
          <w:sz w:val="22"/>
          <w:szCs w:val="22"/>
        </w:rPr>
        <w:t>–</w:t>
      </w:r>
      <w:r w:rsidRPr="00951E94">
        <w:rPr>
          <w:rFonts w:asciiTheme="majorHAnsi" w:hAnsiTheme="majorHAnsi" w:cstheme="minorHAnsi"/>
          <w:bCs/>
          <w:sz w:val="22"/>
          <w:szCs w:val="22"/>
        </w:rPr>
        <w:t xml:space="preserve"> </w:t>
      </w:r>
      <w:r w:rsidR="00693BA2" w:rsidRPr="00951E94">
        <w:rPr>
          <w:rFonts w:asciiTheme="majorHAnsi" w:hAnsiTheme="majorHAnsi" w:cstheme="minorHAnsi"/>
          <w:bCs/>
          <w:sz w:val="22"/>
          <w:szCs w:val="22"/>
        </w:rPr>
        <w:t>Câmara Municipal de Birigui</w:t>
      </w:r>
    </w:p>
    <w:p w14:paraId="0B5CB01E" w14:textId="7BBFA70F" w:rsidR="0024736B" w:rsidRPr="00951E94" w:rsidRDefault="0024736B" w:rsidP="0024736B">
      <w:pPr>
        <w:spacing w:line="240" w:lineRule="atLeast"/>
        <w:ind w:left="-142" w:right="157"/>
        <w:jc w:val="both"/>
        <w:rPr>
          <w:rFonts w:asciiTheme="majorHAnsi" w:hAnsiTheme="majorHAnsi" w:cstheme="minorHAnsi"/>
          <w:bCs/>
          <w:sz w:val="22"/>
          <w:szCs w:val="22"/>
        </w:rPr>
      </w:pPr>
      <w:r w:rsidRPr="00951E94">
        <w:rPr>
          <w:rFonts w:asciiTheme="majorHAnsi" w:hAnsiTheme="majorHAnsi" w:cstheme="minorHAnsi"/>
          <w:bCs/>
          <w:sz w:val="22"/>
          <w:szCs w:val="22"/>
        </w:rPr>
        <w:t>Unidade Execut</w:t>
      </w:r>
      <w:r w:rsidR="00693BA2" w:rsidRPr="00951E94">
        <w:rPr>
          <w:rFonts w:asciiTheme="majorHAnsi" w:hAnsiTheme="majorHAnsi" w:cstheme="minorHAnsi"/>
          <w:bCs/>
          <w:sz w:val="22"/>
          <w:szCs w:val="22"/>
        </w:rPr>
        <w:t>o</w:t>
      </w:r>
      <w:r w:rsidRPr="00951E94">
        <w:rPr>
          <w:rFonts w:asciiTheme="majorHAnsi" w:hAnsiTheme="majorHAnsi" w:cstheme="minorHAnsi"/>
          <w:bCs/>
          <w:sz w:val="22"/>
          <w:szCs w:val="22"/>
        </w:rPr>
        <w:t xml:space="preserve">ra: </w:t>
      </w:r>
      <w:r w:rsidR="00693BA2" w:rsidRPr="00951E94">
        <w:rPr>
          <w:rFonts w:asciiTheme="majorHAnsi" w:hAnsiTheme="majorHAnsi" w:cstheme="minorHAnsi"/>
          <w:bCs/>
          <w:sz w:val="22"/>
          <w:szCs w:val="22"/>
        </w:rPr>
        <w:t>010100 – Câmara Municipal de Birigui</w:t>
      </w:r>
    </w:p>
    <w:p w14:paraId="7DDD2D16" w14:textId="27BF0694" w:rsidR="0024736B" w:rsidRPr="00951E94" w:rsidRDefault="0024736B" w:rsidP="0024736B">
      <w:pPr>
        <w:spacing w:line="240" w:lineRule="atLeast"/>
        <w:ind w:left="-142" w:right="157"/>
        <w:jc w:val="both"/>
        <w:rPr>
          <w:rFonts w:asciiTheme="majorHAnsi" w:hAnsiTheme="majorHAnsi" w:cstheme="minorHAnsi"/>
          <w:bCs/>
          <w:sz w:val="22"/>
          <w:szCs w:val="22"/>
        </w:rPr>
      </w:pPr>
      <w:r w:rsidRPr="00951E94">
        <w:rPr>
          <w:rFonts w:asciiTheme="majorHAnsi" w:hAnsiTheme="majorHAnsi" w:cstheme="minorHAnsi"/>
          <w:bCs/>
          <w:sz w:val="22"/>
          <w:szCs w:val="22"/>
        </w:rPr>
        <w:t>Funcional:</w:t>
      </w:r>
      <w:r w:rsidR="00693BA2" w:rsidRPr="00951E94">
        <w:rPr>
          <w:rFonts w:asciiTheme="majorHAnsi" w:hAnsiTheme="majorHAnsi" w:cstheme="minorHAnsi"/>
          <w:bCs/>
          <w:sz w:val="22"/>
          <w:szCs w:val="22"/>
        </w:rPr>
        <w:t xml:space="preserve"> 01.031.000</w:t>
      </w:r>
      <w:r w:rsidR="002C5F80" w:rsidRPr="00951E94">
        <w:rPr>
          <w:rFonts w:asciiTheme="majorHAnsi" w:hAnsiTheme="majorHAnsi" w:cstheme="minorHAnsi"/>
          <w:bCs/>
          <w:sz w:val="22"/>
          <w:szCs w:val="22"/>
        </w:rPr>
        <w:t>2</w:t>
      </w:r>
      <w:r w:rsidR="00693BA2" w:rsidRPr="00951E94">
        <w:rPr>
          <w:rFonts w:asciiTheme="majorHAnsi" w:hAnsiTheme="majorHAnsi" w:cstheme="minorHAnsi"/>
          <w:bCs/>
          <w:sz w:val="22"/>
          <w:szCs w:val="22"/>
        </w:rPr>
        <w:t>.200</w:t>
      </w:r>
      <w:r w:rsidR="002C5F80" w:rsidRPr="00951E94">
        <w:rPr>
          <w:rFonts w:asciiTheme="majorHAnsi" w:hAnsiTheme="majorHAnsi" w:cstheme="minorHAnsi"/>
          <w:bCs/>
          <w:sz w:val="22"/>
          <w:szCs w:val="22"/>
        </w:rPr>
        <w:t>2</w:t>
      </w:r>
      <w:r w:rsidR="00693BA2" w:rsidRPr="00951E94">
        <w:rPr>
          <w:rFonts w:asciiTheme="majorHAnsi" w:hAnsiTheme="majorHAnsi" w:cstheme="minorHAnsi"/>
          <w:bCs/>
          <w:sz w:val="22"/>
          <w:szCs w:val="22"/>
        </w:rPr>
        <w:t xml:space="preserve">.0000 – Manutenção </w:t>
      </w:r>
      <w:r w:rsidR="002C5F80" w:rsidRPr="00951E94">
        <w:rPr>
          <w:rFonts w:asciiTheme="majorHAnsi" w:hAnsiTheme="majorHAnsi" w:cstheme="minorHAnsi"/>
          <w:bCs/>
          <w:sz w:val="22"/>
          <w:szCs w:val="22"/>
        </w:rPr>
        <w:t>da Secretaria Administrativa</w:t>
      </w:r>
    </w:p>
    <w:p w14:paraId="29179C0E" w14:textId="4F69ACEC" w:rsidR="0024736B" w:rsidRPr="00951E94" w:rsidRDefault="0024736B" w:rsidP="0024736B">
      <w:pPr>
        <w:spacing w:line="240" w:lineRule="atLeast"/>
        <w:ind w:left="-142" w:right="157"/>
        <w:jc w:val="both"/>
        <w:rPr>
          <w:rFonts w:asciiTheme="majorHAnsi" w:hAnsiTheme="majorHAnsi" w:cstheme="minorHAnsi"/>
          <w:bCs/>
          <w:sz w:val="22"/>
          <w:szCs w:val="22"/>
        </w:rPr>
      </w:pPr>
      <w:r w:rsidRPr="00951E94">
        <w:rPr>
          <w:rFonts w:asciiTheme="majorHAnsi" w:hAnsiTheme="majorHAnsi" w:cstheme="minorHAnsi"/>
          <w:bCs/>
          <w:sz w:val="22"/>
          <w:szCs w:val="22"/>
        </w:rPr>
        <w:t xml:space="preserve">Fonte de Recursos: </w:t>
      </w:r>
      <w:r w:rsidR="00693BA2" w:rsidRPr="00951E94">
        <w:rPr>
          <w:rFonts w:asciiTheme="majorHAnsi" w:hAnsiTheme="majorHAnsi" w:cstheme="minorHAnsi"/>
          <w:bCs/>
          <w:sz w:val="22"/>
          <w:szCs w:val="22"/>
        </w:rPr>
        <w:t xml:space="preserve">01 - </w:t>
      </w:r>
      <w:r w:rsidR="0045625A" w:rsidRPr="00951E94">
        <w:rPr>
          <w:rFonts w:asciiTheme="majorHAnsi" w:hAnsiTheme="majorHAnsi" w:cstheme="minorHAnsi"/>
          <w:bCs/>
          <w:sz w:val="22"/>
          <w:szCs w:val="22"/>
        </w:rPr>
        <w:t>Recurso Próprio</w:t>
      </w:r>
    </w:p>
    <w:p w14:paraId="09CA90B1" w14:textId="7A454D8C" w:rsidR="0024736B" w:rsidRPr="00951E94" w:rsidRDefault="00693BA2" w:rsidP="0024736B">
      <w:pPr>
        <w:spacing w:line="240" w:lineRule="atLeast"/>
        <w:ind w:left="-142" w:right="157"/>
        <w:jc w:val="both"/>
        <w:rPr>
          <w:rFonts w:asciiTheme="majorHAnsi" w:hAnsiTheme="majorHAnsi" w:cs="Arial"/>
          <w:bCs/>
          <w:sz w:val="22"/>
          <w:szCs w:val="22"/>
        </w:rPr>
      </w:pPr>
      <w:r w:rsidRPr="00951E94">
        <w:rPr>
          <w:rFonts w:asciiTheme="majorHAnsi" w:hAnsiTheme="majorHAnsi" w:cstheme="minorHAnsi"/>
          <w:bCs/>
          <w:sz w:val="22"/>
          <w:szCs w:val="22"/>
        </w:rPr>
        <w:t>Categoria Econômica</w:t>
      </w:r>
      <w:r w:rsidR="0024736B" w:rsidRPr="00951E94">
        <w:rPr>
          <w:rFonts w:asciiTheme="majorHAnsi" w:hAnsiTheme="majorHAnsi" w:cstheme="minorHAnsi"/>
          <w:bCs/>
          <w:sz w:val="22"/>
          <w:szCs w:val="22"/>
        </w:rPr>
        <w:t>: 3.3.90.30.00 – Material de Consumo</w:t>
      </w:r>
      <w:r w:rsidR="0024736B" w:rsidRPr="00951E94">
        <w:rPr>
          <w:rFonts w:asciiTheme="majorHAnsi" w:hAnsiTheme="majorHAnsi" w:cs="Arial"/>
          <w:bCs/>
          <w:sz w:val="22"/>
          <w:szCs w:val="22"/>
        </w:rPr>
        <w:t>.</w:t>
      </w:r>
    </w:p>
    <w:bookmarkEnd w:id="1"/>
    <w:p w14:paraId="3B1D9458"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14.1.1. A dotação relativa aos exercícios financeiros subsequentes será indicada após aprovação da Lei Orçamentária respectiva e liberação dos créditos correspondentes, mediante apostilamento.</w:t>
      </w:r>
    </w:p>
    <w:p w14:paraId="78D0B6BA" w14:textId="77777777"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shd w:val="clear" w:color="auto" w:fill="FFFFFF"/>
        </w:rPr>
      </w:pPr>
      <w:r w:rsidRPr="00951E94">
        <w:rPr>
          <w:rFonts w:asciiTheme="majorHAnsi" w:eastAsia="Arial" w:hAnsiTheme="majorHAnsi" w:cstheme="minorHAnsi"/>
          <w:sz w:val="22"/>
          <w:szCs w:val="22"/>
          <w:shd w:val="clear" w:color="auto" w:fill="FFFFFF"/>
        </w:rPr>
        <w:lastRenderedPageBreak/>
        <w:t>14.2. A estimativa do custo considerou os orçamentos encontrados e/ou apresentados durante a aferição dos preços de mercado com a utilização da mediana dos resultados obtidos com a pesquisa direta com 03 (três) fornecedores do ramo, nos termos dos inciso IV do § 1º do art. 23 da Lei nº 14.133/2021, obtendo o valor médio de cada item.</w:t>
      </w:r>
    </w:p>
    <w:p w14:paraId="320733B2" w14:textId="0134C481"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3B69C4">
        <w:rPr>
          <w:rFonts w:asciiTheme="majorHAnsi" w:eastAsia="Arial" w:hAnsiTheme="majorHAnsi" w:cstheme="minorHAnsi"/>
          <w:sz w:val="22"/>
          <w:szCs w:val="22"/>
        </w:rPr>
        <w:t>14.</w:t>
      </w:r>
      <w:r w:rsidR="003B69C4" w:rsidRPr="003B69C4">
        <w:rPr>
          <w:rFonts w:asciiTheme="majorHAnsi" w:eastAsia="Arial" w:hAnsiTheme="majorHAnsi" w:cstheme="minorHAnsi"/>
          <w:sz w:val="22"/>
          <w:szCs w:val="22"/>
        </w:rPr>
        <w:t>3</w:t>
      </w:r>
      <w:r w:rsidRPr="003B69C4">
        <w:rPr>
          <w:rFonts w:asciiTheme="majorHAnsi" w:eastAsia="Arial" w:hAnsiTheme="majorHAnsi" w:cstheme="minorHAnsi"/>
          <w:sz w:val="22"/>
          <w:szCs w:val="22"/>
        </w:rPr>
        <w:t>. Por</w:t>
      </w:r>
      <w:r w:rsidRPr="00951E94">
        <w:rPr>
          <w:rFonts w:asciiTheme="majorHAnsi" w:eastAsia="Arial" w:hAnsiTheme="majorHAnsi" w:cstheme="minorHAnsi"/>
          <w:sz w:val="22"/>
          <w:szCs w:val="22"/>
        </w:rPr>
        <w:t xml:space="preserve"> ser a(s) aquisição(ões) objeto deste TR simples e frequentes para </w:t>
      </w:r>
      <w:r w:rsidR="00123081" w:rsidRPr="00951E94">
        <w:rPr>
          <w:rFonts w:asciiTheme="majorHAnsi" w:eastAsia="Arial" w:hAnsiTheme="majorHAnsi" w:cstheme="minorHAnsi"/>
          <w:sz w:val="22"/>
          <w:szCs w:val="22"/>
        </w:rPr>
        <w:t xml:space="preserve">a Câmara Municipal de Birigui, </w:t>
      </w:r>
      <w:r w:rsidRPr="00951E94">
        <w:rPr>
          <w:rFonts w:asciiTheme="majorHAnsi" w:eastAsia="Arial" w:hAnsiTheme="majorHAnsi" w:cstheme="minorHAnsi"/>
          <w:sz w:val="22"/>
          <w:szCs w:val="22"/>
        </w:rPr>
        <w:t>a estimativa do valor da aquisição foi realizada na plataforma BLL compras, pois foi realizada respeitando os ditames do art. 23 da lei 14.133/2021 e seu regulamento aplicável</w:t>
      </w:r>
      <w:r w:rsidR="00123081" w:rsidRPr="00951E94">
        <w:rPr>
          <w:rFonts w:asciiTheme="majorHAnsi" w:eastAsia="Arial" w:hAnsiTheme="majorHAnsi" w:cstheme="minorHAnsi"/>
          <w:sz w:val="22"/>
          <w:szCs w:val="22"/>
        </w:rPr>
        <w:t>.</w:t>
      </w:r>
    </w:p>
    <w:p w14:paraId="318D9EB7" w14:textId="77777777" w:rsidR="00947698" w:rsidRPr="00951E94" w:rsidRDefault="00947698" w:rsidP="0024736B">
      <w:pPr>
        <w:numPr>
          <w:ilvl w:val="1"/>
          <w:numId w:val="0"/>
        </w:numPr>
        <w:spacing w:before="120" w:after="120" w:line="240" w:lineRule="atLeast"/>
        <w:ind w:left="-142" w:right="-27"/>
        <w:jc w:val="both"/>
        <w:rPr>
          <w:rFonts w:asciiTheme="majorHAnsi" w:eastAsia="Arial" w:hAnsiTheme="majorHAnsi" w:cstheme="minorHAnsi"/>
          <w:sz w:val="22"/>
          <w:szCs w:val="22"/>
        </w:rPr>
      </w:pPr>
    </w:p>
    <w:p w14:paraId="09A54142" w14:textId="41B4E6F0" w:rsidR="0024736B" w:rsidRPr="00951E94" w:rsidRDefault="0024736B" w:rsidP="0024736B">
      <w:pPr>
        <w:tabs>
          <w:tab w:val="left" w:pos="442"/>
        </w:tabs>
        <w:spacing w:before="120" w:after="120" w:line="240" w:lineRule="atLeast"/>
        <w:ind w:left="-142" w:right="-27"/>
        <w:jc w:val="both"/>
        <w:outlineLvl w:val="0"/>
        <w:rPr>
          <w:rFonts w:asciiTheme="majorHAnsi" w:hAnsiTheme="majorHAnsi" w:cstheme="minorHAnsi"/>
          <w:b/>
          <w:sz w:val="22"/>
          <w:szCs w:val="22"/>
        </w:rPr>
      </w:pPr>
      <w:r w:rsidRPr="00951E94">
        <w:rPr>
          <w:rFonts w:asciiTheme="majorHAnsi" w:hAnsiTheme="majorHAnsi" w:cstheme="minorHAnsi"/>
          <w:b/>
          <w:sz w:val="22"/>
          <w:szCs w:val="22"/>
        </w:rPr>
        <w:t>15. DAS</w:t>
      </w:r>
      <w:r w:rsidRPr="00951E94">
        <w:rPr>
          <w:rFonts w:asciiTheme="majorHAnsi" w:hAnsiTheme="majorHAnsi" w:cstheme="minorHAnsi"/>
          <w:b/>
          <w:spacing w:val="16"/>
          <w:sz w:val="22"/>
          <w:szCs w:val="22"/>
        </w:rPr>
        <w:t xml:space="preserve"> </w:t>
      </w:r>
      <w:r w:rsidRPr="00951E94">
        <w:rPr>
          <w:rFonts w:asciiTheme="majorHAnsi" w:hAnsiTheme="majorHAnsi" w:cstheme="minorHAnsi"/>
          <w:b/>
          <w:sz w:val="22"/>
          <w:szCs w:val="22"/>
        </w:rPr>
        <w:t>CONSIDERAÇÕES</w:t>
      </w:r>
      <w:r w:rsidRPr="00951E94">
        <w:rPr>
          <w:rFonts w:asciiTheme="majorHAnsi" w:hAnsiTheme="majorHAnsi" w:cstheme="minorHAnsi"/>
          <w:b/>
          <w:spacing w:val="17"/>
          <w:sz w:val="22"/>
          <w:szCs w:val="22"/>
        </w:rPr>
        <w:t xml:space="preserve"> </w:t>
      </w:r>
      <w:r w:rsidRPr="00951E94">
        <w:rPr>
          <w:rFonts w:asciiTheme="majorHAnsi" w:hAnsiTheme="majorHAnsi" w:cstheme="minorHAnsi"/>
          <w:b/>
          <w:sz w:val="22"/>
          <w:szCs w:val="22"/>
        </w:rPr>
        <w:t>FINAIS</w:t>
      </w:r>
      <w:r w:rsidRPr="00951E94">
        <w:rPr>
          <w:rFonts w:asciiTheme="majorHAnsi" w:hAnsiTheme="majorHAnsi" w:cstheme="minorHAnsi"/>
          <w:b/>
          <w:spacing w:val="17"/>
          <w:sz w:val="22"/>
          <w:szCs w:val="22"/>
        </w:rPr>
        <w:t xml:space="preserve"> </w:t>
      </w:r>
    </w:p>
    <w:p w14:paraId="09D3FE43" w14:textId="384DDB36"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3B69C4">
        <w:rPr>
          <w:rFonts w:asciiTheme="majorHAnsi" w:eastAsia="Arial" w:hAnsiTheme="majorHAnsi" w:cstheme="minorHAnsi"/>
          <w:sz w:val="22"/>
          <w:szCs w:val="22"/>
        </w:rPr>
        <w:t>15.</w:t>
      </w:r>
      <w:r w:rsidR="003B69C4" w:rsidRPr="003B69C4">
        <w:rPr>
          <w:rFonts w:asciiTheme="majorHAnsi" w:eastAsia="Arial" w:hAnsiTheme="majorHAnsi" w:cstheme="minorHAnsi"/>
          <w:sz w:val="22"/>
          <w:szCs w:val="22"/>
        </w:rPr>
        <w:t>1</w:t>
      </w:r>
      <w:r w:rsidR="00947698" w:rsidRPr="003B69C4">
        <w:rPr>
          <w:rFonts w:asciiTheme="majorHAnsi" w:eastAsia="Arial" w:hAnsiTheme="majorHAnsi" w:cstheme="minorHAnsi"/>
          <w:sz w:val="22"/>
          <w:szCs w:val="22"/>
        </w:rPr>
        <w:t xml:space="preserve">. </w:t>
      </w:r>
      <w:r w:rsidRPr="003B69C4">
        <w:rPr>
          <w:rFonts w:asciiTheme="majorHAnsi" w:eastAsia="Arial" w:hAnsiTheme="majorHAnsi" w:cstheme="minorHAnsi"/>
          <w:sz w:val="22"/>
          <w:szCs w:val="22"/>
        </w:rPr>
        <w:t>A participação de qualquer proponente vencedor no processo implica a aceitação tácita,</w:t>
      </w:r>
      <w:r w:rsidRPr="00951E94">
        <w:rPr>
          <w:rFonts w:asciiTheme="majorHAnsi" w:eastAsia="Arial" w:hAnsiTheme="majorHAnsi" w:cstheme="minorHAnsi"/>
          <w:sz w:val="22"/>
          <w:szCs w:val="22"/>
        </w:rPr>
        <w:t xml:space="preserve"> incondicional, irrevogável e irretratável dos seus termos, regras e condições.</w:t>
      </w:r>
    </w:p>
    <w:p w14:paraId="24CDF881" w14:textId="2DE1B033"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15.</w:t>
      </w:r>
      <w:r w:rsidR="003B69C4">
        <w:rPr>
          <w:rFonts w:asciiTheme="majorHAnsi" w:eastAsia="Arial" w:hAnsiTheme="majorHAnsi" w:cstheme="minorHAnsi"/>
          <w:sz w:val="22"/>
          <w:szCs w:val="22"/>
        </w:rPr>
        <w:t>2</w:t>
      </w:r>
      <w:r w:rsidRPr="00951E94">
        <w:rPr>
          <w:rFonts w:asciiTheme="majorHAnsi" w:eastAsia="Arial" w:hAnsiTheme="majorHAnsi" w:cstheme="minorHAnsi"/>
          <w:sz w:val="22"/>
          <w:szCs w:val="22"/>
        </w:rPr>
        <w:t xml:space="preserve"> Nos preços já estão inclusas todas as despesas tais como: despesa com funcionários, materiais Utilizados, impostos, transportes, taxas ou outras.</w:t>
      </w:r>
    </w:p>
    <w:p w14:paraId="5F837514" w14:textId="77777777" w:rsidR="00947698" w:rsidRPr="00951E94" w:rsidRDefault="00947698" w:rsidP="0024736B">
      <w:pPr>
        <w:numPr>
          <w:ilvl w:val="1"/>
          <w:numId w:val="0"/>
        </w:numPr>
        <w:spacing w:before="120" w:after="120" w:line="240" w:lineRule="atLeast"/>
        <w:ind w:left="-142" w:right="-27"/>
        <w:jc w:val="both"/>
        <w:rPr>
          <w:rFonts w:asciiTheme="majorHAnsi" w:eastAsia="Arial" w:hAnsiTheme="majorHAnsi" w:cstheme="minorHAnsi"/>
          <w:sz w:val="22"/>
          <w:szCs w:val="22"/>
        </w:rPr>
      </w:pPr>
    </w:p>
    <w:p w14:paraId="0CC32E21" w14:textId="77777777" w:rsidR="0024736B" w:rsidRPr="00951E94" w:rsidRDefault="0024736B" w:rsidP="0024736B">
      <w:pPr>
        <w:spacing w:before="120" w:after="120" w:line="240" w:lineRule="atLeast"/>
        <w:ind w:left="-142" w:right="-27"/>
        <w:contextualSpacing/>
        <w:jc w:val="both"/>
        <w:rPr>
          <w:rFonts w:asciiTheme="majorHAnsi" w:eastAsia="Calibri" w:hAnsiTheme="majorHAnsi" w:cstheme="minorHAnsi"/>
          <w:b/>
          <w:sz w:val="22"/>
          <w:szCs w:val="22"/>
        </w:rPr>
      </w:pPr>
      <w:r w:rsidRPr="00951E94">
        <w:rPr>
          <w:rFonts w:asciiTheme="majorHAnsi" w:eastAsia="Calibri" w:hAnsiTheme="majorHAnsi" w:cstheme="minorHAnsi"/>
          <w:b/>
          <w:sz w:val="22"/>
          <w:szCs w:val="22"/>
        </w:rPr>
        <w:t xml:space="preserve">16. ALINHAMENTO ENTRE A AQUISIÇÃO E O PLANEJAMENTO: </w:t>
      </w:r>
    </w:p>
    <w:p w14:paraId="62D072EA" w14:textId="77777777" w:rsidR="00E72A87" w:rsidRPr="00951E94" w:rsidRDefault="00E72A87" w:rsidP="0024736B">
      <w:pPr>
        <w:numPr>
          <w:ilvl w:val="1"/>
          <w:numId w:val="0"/>
        </w:numPr>
        <w:spacing w:before="120" w:after="120" w:line="240" w:lineRule="atLeast"/>
        <w:ind w:left="-142" w:right="-27"/>
        <w:jc w:val="both"/>
        <w:rPr>
          <w:rFonts w:asciiTheme="majorHAnsi" w:eastAsia="Arial" w:hAnsiTheme="majorHAnsi" w:cstheme="minorHAnsi"/>
          <w:sz w:val="22"/>
          <w:szCs w:val="22"/>
        </w:rPr>
      </w:pPr>
    </w:p>
    <w:p w14:paraId="36CD637B" w14:textId="38D6C495"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16.1 As aquisições pretendidas foram devidamente planejadas na Lei Orçamentária Anual para o exercício de 2024 bem como no Plano Plurianual e na Lei de Diretrizes Orçamentárias para o exercício de 202</w:t>
      </w:r>
      <w:r w:rsidR="0084767D" w:rsidRPr="00951E94">
        <w:rPr>
          <w:rFonts w:asciiTheme="majorHAnsi" w:eastAsia="Arial" w:hAnsiTheme="majorHAnsi" w:cstheme="minorHAnsi"/>
          <w:sz w:val="22"/>
          <w:szCs w:val="22"/>
        </w:rPr>
        <w:t>5.</w:t>
      </w:r>
    </w:p>
    <w:p w14:paraId="15CFFEC9" w14:textId="77777777" w:rsidR="00874E63" w:rsidRPr="00951E94" w:rsidRDefault="00874E63" w:rsidP="0024736B">
      <w:pPr>
        <w:tabs>
          <w:tab w:val="left" w:pos="442"/>
        </w:tabs>
        <w:spacing w:before="120" w:after="120" w:line="240" w:lineRule="atLeast"/>
        <w:ind w:left="-142" w:right="-27"/>
        <w:jc w:val="both"/>
        <w:outlineLvl w:val="0"/>
        <w:rPr>
          <w:rFonts w:asciiTheme="majorHAnsi" w:hAnsiTheme="majorHAnsi" w:cstheme="minorHAnsi"/>
          <w:b/>
          <w:sz w:val="22"/>
          <w:szCs w:val="22"/>
        </w:rPr>
      </w:pPr>
    </w:p>
    <w:p w14:paraId="2F9F829F" w14:textId="6D8FA9EB" w:rsidR="0024736B" w:rsidRPr="00951E94" w:rsidRDefault="0024736B" w:rsidP="0024736B">
      <w:pPr>
        <w:tabs>
          <w:tab w:val="left" w:pos="442"/>
        </w:tabs>
        <w:spacing w:before="120" w:after="120" w:line="240" w:lineRule="atLeast"/>
        <w:ind w:left="-142" w:right="-27"/>
        <w:jc w:val="both"/>
        <w:outlineLvl w:val="0"/>
        <w:rPr>
          <w:rFonts w:asciiTheme="majorHAnsi" w:hAnsiTheme="majorHAnsi" w:cstheme="minorHAnsi"/>
          <w:b/>
          <w:sz w:val="22"/>
          <w:szCs w:val="22"/>
        </w:rPr>
      </w:pPr>
      <w:r w:rsidRPr="00C47D02">
        <w:rPr>
          <w:rFonts w:asciiTheme="majorHAnsi" w:hAnsiTheme="majorHAnsi" w:cstheme="minorHAnsi"/>
          <w:b/>
          <w:sz w:val="22"/>
          <w:szCs w:val="22"/>
        </w:rPr>
        <w:t>1</w:t>
      </w:r>
      <w:r w:rsidR="003B69C4" w:rsidRPr="00C47D02">
        <w:rPr>
          <w:rFonts w:asciiTheme="majorHAnsi" w:hAnsiTheme="majorHAnsi" w:cstheme="minorHAnsi"/>
          <w:b/>
          <w:sz w:val="22"/>
          <w:szCs w:val="22"/>
        </w:rPr>
        <w:t>7</w:t>
      </w:r>
      <w:r w:rsidRPr="00C47D02">
        <w:rPr>
          <w:rFonts w:asciiTheme="majorHAnsi" w:hAnsiTheme="majorHAnsi" w:cstheme="minorHAnsi"/>
          <w:b/>
          <w:sz w:val="22"/>
          <w:szCs w:val="22"/>
        </w:rPr>
        <w:t>.</w:t>
      </w:r>
      <w:r w:rsidRPr="00951E94">
        <w:rPr>
          <w:rFonts w:asciiTheme="majorHAnsi" w:hAnsiTheme="majorHAnsi" w:cstheme="minorHAnsi"/>
          <w:b/>
          <w:sz w:val="22"/>
          <w:szCs w:val="22"/>
        </w:rPr>
        <w:t xml:space="preserve"> ANEXOS:</w:t>
      </w:r>
    </w:p>
    <w:p w14:paraId="1562EBD6" w14:textId="7EC6CEDA" w:rsidR="0024736B" w:rsidRPr="00951E94" w:rsidRDefault="0024736B" w:rsidP="0024736B">
      <w:pPr>
        <w:numPr>
          <w:ilvl w:val="1"/>
          <w:numId w:val="0"/>
        </w:numPr>
        <w:spacing w:before="120" w:after="120" w:line="240" w:lineRule="atLeast"/>
        <w:ind w:left="-142" w:right="-27"/>
        <w:jc w:val="both"/>
        <w:rPr>
          <w:rFonts w:asciiTheme="majorHAnsi" w:eastAsia="Arial" w:hAnsiTheme="majorHAnsi" w:cstheme="minorHAnsi"/>
          <w:sz w:val="22"/>
          <w:szCs w:val="22"/>
        </w:rPr>
      </w:pPr>
      <w:r w:rsidRPr="00951E94">
        <w:rPr>
          <w:rFonts w:asciiTheme="majorHAnsi" w:eastAsia="Arial" w:hAnsiTheme="majorHAnsi" w:cstheme="minorHAnsi"/>
          <w:sz w:val="22"/>
          <w:szCs w:val="22"/>
        </w:rPr>
        <w:t xml:space="preserve"> Anexo</w:t>
      </w:r>
      <w:r w:rsidR="00C43E74" w:rsidRPr="00951E94">
        <w:rPr>
          <w:rFonts w:asciiTheme="majorHAnsi" w:eastAsia="Arial" w:hAnsiTheme="majorHAnsi" w:cstheme="minorHAnsi"/>
          <w:sz w:val="22"/>
          <w:szCs w:val="22"/>
        </w:rPr>
        <w:t xml:space="preserve"> I</w:t>
      </w:r>
      <w:r w:rsidRPr="00951E94">
        <w:rPr>
          <w:rFonts w:asciiTheme="majorHAnsi" w:eastAsia="Arial" w:hAnsiTheme="majorHAnsi" w:cstheme="minorHAnsi"/>
          <w:sz w:val="22"/>
          <w:szCs w:val="22"/>
        </w:rPr>
        <w:t xml:space="preserve"> – </w:t>
      </w:r>
      <w:r w:rsidR="00C43E74" w:rsidRPr="00951E94">
        <w:rPr>
          <w:rFonts w:asciiTheme="majorHAnsi" w:eastAsia="Arial" w:hAnsiTheme="majorHAnsi" w:cstheme="minorHAnsi"/>
          <w:sz w:val="22"/>
          <w:szCs w:val="22"/>
        </w:rPr>
        <w:t>Declaração Unificada</w:t>
      </w:r>
    </w:p>
    <w:p w14:paraId="0EFE3950" w14:textId="54B99969" w:rsidR="0024736B" w:rsidRPr="00951E94" w:rsidRDefault="00947698" w:rsidP="00947698">
      <w:pPr>
        <w:numPr>
          <w:ilvl w:val="1"/>
          <w:numId w:val="0"/>
        </w:numPr>
        <w:spacing w:before="120" w:after="120" w:line="240" w:lineRule="atLeast"/>
        <w:ind w:left="-142" w:right="-27"/>
        <w:jc w:val="both"/>
        <w:rPr>
          <w:rFonts w:asciiTheme="majorHAnsi" w:hAnsiTheme="majorHAnsi" w:cstheme="minorHAnsi"/>
          <w:sz w:val="22"/>
          <w:szCs w:val="22"/>
        </w:rPr>
      </w:pPr>
      <w:r w:rsidRPr="00951E94">
        <w:rPr>
          <w:rFonts w:asciiTheme="majorHAnsi" w:eastAsia="Arial" w:hAnsiTheme="majorHAnsi" w:cstheme="minorHAnsi"/>
          <w:sz w:val="22"/>
          <w:szCs w:val="22"/>
        </w:rPr>
        <w:t xml:space="preserve">Birigui, </w:t>
      </w:r>
      <w:r w:rsidR="00C47D02">
        <w:rPr>
          <w:rFonts w:asciiTheme="majorHAnsi" w:eastAsia="Arial" w:hAnsiTheme="majorHAnsi" w:cstheme="minorHAnsi"/>
          <w:sz w:val="22"/>
          <w:szCs w:val="22"/>
        </w:rPr>
        <w:t>11 de abril</w:t>
      </w:r>
      <w:r w:rsidRPr="00951E94">
        <w:rPr>
          <w:rFonts w:asciiTheme="majorHAnsi" w:eastAsia="Arial" w:hAnsiTheme="majorHAnsi" w:cstheme="minorHAnsi"/>
          <w:sz w:val="22"/>
          <w:szCs w:val="22"/>
        </w:rPr>
        <w:t xml:space="preserve"> de 2.02</w:t>
      </w:r>
      <w:r w:rsidR="0084767D" w:rsidRPr="00951E94">
        <w:rPr>
          <w:rFonts w:asciiTheme="majorHAnsi" w:eastAsia="Arial" w:hAnsiTheme="majorHAnsi" w:cstheme="minorHAnsi"/>
          <w:sz w:val="22"/>
          <w:szCs w:val="22"/>
        </w:rPr>
        <w:t>5</w:t>
      </w:r>
      <w:r w:rsidRPr="00951E94">
        <w:rPr>
          <w:rFonts w:asciiTheme="majorHAnsi" w:eastAsia="Arial" w:hAnsiTheme="majorHAnsi" w:cstheme="minorHAnsi"/>
          <w:sz w:val="22"/>
          <w:szCs w:val="22"/>
        </w:rPr>
        <w:t>.</w:t>
      </w:r>
      <w:r w:rsidR="0024736B" w:rsidRPr="00951E94">
        <w:rPr>
          <w:rFonts w:asciiTheme="majorHAnsi" w:hAnsiTheme="majorHAnsi" w:cstheme="minorHAnsi"/>
          <w:sz w:val="22"/>
          <w:szCs w:val="22"/>
        </w:rPr>
        <w:t xml:space="preserve">             </w:t>
      </w:r>
    </w:p>
    <w:p w14:paraId="54A8A196" w14:textId="77777777" w:rsidR="00947698" w:rsidRPr="00951E94" w:rsidRDefault="00947698" w:rsidP="00CA0AC0">
      <w:pPr>
        <w:tabs>
          <w:tab w:val="left" w:pos="442"/>
        </w:tabs>
        <w:spacing w:before="120" w:after="120" w:line="240" w:lineRule="atLeast"/>
        <w:ind w:right="-27"/>
        <w:outlineLvl w:val="0"/>
        <w:rPr>
          <w:rFonts w:asciiTheme="majorHAnsi" w:hAnsiTheme="majorHAnsi" w:cstheme="minorHAnsi"/>
          <w:sz w:val="22"/>
          <w:szCs w:val="22"/>
        </w:rPr>
      </w:pPr>
    </w:p>
    <w:p w14:paraId="4C9BF0B0" w14:textId="77777777" w:rsidR="00947698" w:rsidRPr="00951E94" w:rsidRDefault="00947698" w:rsidP="0024736B">
      <w:pPr>
        <w:tabs>
          <w:tab w:val="left" w:pos="442"/>
        </w:tabs>
        <w:spacing w:before="120" w:after="120" w:line="240" w:lineRule="atLeast"/>
        <w:ind w:right="-27"/>
        <w:jc w:val="right"/>
        <w:outlineLvl w:val="0"/>
        <w:rPr>
          <w:rFonts w:asciiTheme="majorHAnsi" w:hAnsiTheme="majorHAnsi" w:cstheme="minorHAnsi"/>
          <w:sz w:val="22"/>
          <w:szCs w:val="22"/>
        </w:rPr>
      </w:pPr>
    </w:p>
    <w:p w14:paraId="0801E1D0" w14:textId="77777777" w:rsidR="0024736B" w:rsidRPr="00951E94" w:rsidRDefault="0024736B" w:rsidP="0024736B">
      <w:pPr>
        <w:tabs>
          <w:tab w:val="left" w:pos="2385"/>
        </w:tabs>
        <w:spacing w:before="120" w:after="120" w:line="240" w:lineRule="atLeast"/>
        <w:ind w:right="-27"/>
        <w:jc w:val="center"/>
        <w:rPr>
          <w:rFonts w:asciiTheme="majorHAnsi" w:eastAsia="Calibri" w:hAnsiTheme="majorHAnsi" w:cstheme="minorHAnsi"/>
          <w:sz w:val="22"/>
          <w:szCs w:val="22"/>
        </w:rPr>
      </w:pPr>
    </w:p>
    <w:p w14:paraId="4B40AAB9" w14:textId="77777777" w:rsidR="0024736B" w:rsidRPr="00951E94" w:rsidRDefault="0024736B" w:rsidP="0024736B">
      <w:pPr>
        <w:tabs>
          <w:tab w:val="left" w:pos="2385"/>
        </w:tabs>
        <w:spacing w:before="120" w:after="120" w:line="240" w:lineRule="atLeast"/>
        <w:ind w:right="-27"/>
        <w:jc w:val="center"/>
        <w:rPr>
          <w:rFonts w:asciiTheme="majorHAnsi" w:eastAsia="Calibri" w:hAnsiTheme="majorHAnsi" w:cstheme="minorHAnsi"/>
          <w:sz w:val="22"/>
          <w:szCs w:val="22"/>
        </w:rPr>
      </w:pPr>
      <w:r w:rsidRPr="00951E94">
        <w:rPr>
          <w:rFonts w:asciiTheme="majorHAnsi" w:eastAsia="Calibri" w:hAnsiTheme="majorHAnsi" w:cstheme="minorHAnsi"/>
          <w:sz w:val="22"/>
          <w:szCs w:val="22"/>
        </w:rPr>
        <w:t>____________________</w:t>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t>_____</w:t>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r>
      <w:r w:rsidRPr="00951E94">
        <w:rPr>
          <w:rFonts w:asciiTheme="majorHAnsi" w:eastAsia="Calibri" w:hAnsiTheme="majorHAnsi" w:cstheme="minorHAnsi"/>
          <w:sz w:val="22"/>
          <w:szCs w:val="22"/>
        </w:rPr>
        <w:softHyphen/>
        <w:t>________________</w:t>
      </w:r>
    </w:p>
    <w:p w14:paraId="0AE263F6" w14:textId="659769F4" w:rsidR="0024736B" w:rsidRPr="00951E94" w:rsidRDefault="00947698" w:rsidP="0024736B">
      <w:pPr>
        <w:tabs>
          <w:tab w:val="left" w:pos="2385"/>
        </w:tabs>
        <w:spacing w:before="120" w:after="120" w:line="240" w:lineRule="atLeast"/>
        <w:ind w:right="-27"/>
        <w:jc w:val="center"/>
        <w:rPr>
          <w:rFonts w:asciiTheme="majorHAnsi" w:eastAsia="Calibri" w:hAnsiTheme="majorHAnsi" w:cstheme="minorHAnsi"/>
          <w:b/>
          <w:sz w:val="22"/>
          <w:szCs w:val="22"/>
        </w:rPr>
      </w:pPr>
      <w:r w:rsidRPr="00951E94">
        <w:rPr>
          <w:rFonts w:asciiTheme="majorHAnsi" w:eastAsia="Calibri" w:hAnsiTheme="majorHAnsi" w:cstheme="minorHAnsi"/>
          <w:b/>
          <w:sz w:val="22"/>
          <w:szCs w:val="22"/>
        </w:rPr>
        <w:t>MARINEUVA ALVES DE SOUZA</w:t>
      </w:r>
    </w:p>
    <w:p w14:paraId="077127C5" w14:textId="659F6D60" w:rsidR="00D744F4" w:rsidRPr="00951E94" w:rsidRDefault="00947698" w:rsidP="0084767D">
      <w:pPr>
        <w:tabs>
          <w:tab w:val="left" w:pos="2385"/>
        </w:tabs>
        <w:spacing w:before="120" w:after="120" w:line="240" w:lineRule="atLeast"/>
        <w:ind w:right="-27"/>
        <w:jc w:val="center"/>
        <w:rPr>
          <w:rFonts w:asciiTheme="majorHAnsi" w:eastAsia="Calibri" w:hAnsiTheme="majorHAnsi" w:cstheme="minorHAnsi"/>
          <w:b/>
          <w:bCs/>
          <w:sz w:val="22"/>
          <w:szCs w:val="22"/>
        </w:rPr>
      </w:pPr>
      <w:r w:rsidRPr="00951E94">
        <w:rPr>
          <w:rFonts w:asciiTheme="majorHAnsi" w:eastAsia="Calibri" w:hAnsiTheme="majorHAnsi" w:cstheme="minorHAnsi"/>
          <w:b/>
          <w:bCs/>
          <w:sz w:val="22"/>
          <w:szCs w:val="22"/>
        </w:rPr>
        <w:t>AGENTE DE CONTRATAÇÃO</w:t>
      </w:r>
    </w:p>
    <w:p w14:paraId="1A435F66" w14:textId="77777777" w:rsidR="00951E94" w:rsidRPr="00951E94" w:rsidRDefault="00951E94" w:rsidP="00CA0AC0">
      <w:pPr>
        <w:tabs>
          <w:tab w:val="left" w:pos="2385"/>
        </w:tabs>
        <w:spacing w:before="120" w:after="120" w:line="240" w:lineRule="atLeast"/>
        <w:ind w:right="-27"/>
        <w:jc w:val="center"/>
        <w:rPr>
          <w:rFonts w:asciiTheme="majorHAnsi" w:eastAsia="Calibri" w:hAnsiTheme="majorHAnsi" w:cstheme="minorHAnsi"/>
          <w:b/>
          <w:bCs/>
          <w:sz w:val="22"/>
          <w:szCs w:val="22"/>
        </w:rPr>
      </w:pPr>
    </w:p>
    <w:p w14:paraId="57CDC0D0" w14:textId="77777777" w:rsidR="00951E94" w:rsidRPr="00951E94" w:rsidRDefault="00951E94" w:rsidP="00CA0AC0">
      <w:pPr>
        <w:tabs>
          <w:tab w:val="left" w:pos="2385"/>
        </w:tabs>
        <w:spacing w:before="120" w:after="120" w:line="240" w:lineRule="atLeast"/>
        <w:ind w:right="-27"/>
        <w:jc w:val="center"/>
        <w:rPr>
          <w:rFonts w:asciiTheme="majorHAnsi" w:eastAsia="Calibri" w:hAnsiTheme="majorHAnsi" w:cstheme="minorHAnsi"/>
          <w:b/>
          <w:bCs/>
          <w:sz w:val="22"/>
          <w:szCs w:val="22"/>
        </w:rPr>
      </w:pPr>
    </w:p>
    <w:p w14:paraId="1996F86E" w14:textId="77777777" w:rsidR="00951E94" w:rsidRPr="00951E94" w:rsidRDefault="00951E94" w:rsidP="00CA0AC0">
      <w:pPr>
        <w:tabs>
          <w:tab w:val="left" w:pos="2385"/>
        </w:tabs>
        <w:spacing w:before="120" w:after="120" w:line="240" w:lineRule="atLeast"/>
        <w:ind w:right="-27"/>
        <w:jc w:val="center"/>
        <w:rPr>
          <w:rFonts w:asciiTheme="majorHAnsi" w:eastAsia="Calibri" w:hAnsiTheme="majorHAnsi" w:cstheme="minorHAnsi"/>
          <w:b/>
          <w:bCs/>
          <w:sz w:val="22"/>
          <w:szCs w:val="22"/>
        </w:rPr>
      </w:pPr>
    </w:p>
    <w:p w14:paraId="5FC534AD" w14:textId="77777777" w:rsidR="00951E94" w:rsidRPr="00951E94" w:rsidRDefault="00951E94" w:rsidP="00CA0AC0">
      <w:pPr>
        <w:tabs>
          <w:tab w:val="left" w:pos="2385"/>
        </w:tabs>
        <w:spacing w:before="120" w:after="120" w:line="240" w:lineRule="atLeast"/>
        <w:ind w:right="-27"/>
        <w:jc w:val="center"/>
        <w:rPr>
          <w:rFonts w:asciiTheme="majorHAnsi" w:eastAsia="Calibri" w:hAnsiTheme="majorHAnsi" w:cstheme="minorHAnsi"/>
          <w:b/>
          <w:bCs/>
          <w:sz w:val="22"/>
          <w:szCs w:val="22"/>
        </w:rPr>
      </w:pPr>
    </w:p>
    <w:p w14:paraId="4F9B8AF2" w14:textId="77777777" w:rsidR="00951E94" w:rsidRPr="00951E94" w:rsidRDefault="00951E94" w:rsidP="00CA0AC0">
      <w:pPr>
        <w:tabs>
          <w:tab w:val="left" w:pos="2385"/>
        </w:tabs>
        <w:spacing w:before="120" w:after="120" w:line="240" w:lineRule="atLeast"/>
        <w:ind w:right="-27"/>
        <w:jc w:val="center"/>
        <w:rPr>
          <w:rFonts w:asciiTheme="majorHAnsi" w:eastAsia="Calibri" w:hAnsiTheme="majorHAnsi" w:cstheme="minorHAnsi"/>
          <w:b/>
          <w:bCs/>
          <w:sz w:val="22"/>
          <w:szCs w:val="22"/>
        </w:rPr>
      </w:pPr>
    </w:p>
    <w:p w14:paraId="111D0EA0" w14:textId="77777777" w:rsidR="00951E94" w:rsidRPr="00951E94" w:rsidRDefault="00951E94" w:rsidP="00CA0AC0">
      <w:pPr>
        <w:tabs>
          <w:tab w:val="left" w:pos="2385"/>
        </w:tabs>
        <w:spacing w:before="120" w:after="120" w:line="240" w:lineRule="atLeast"/>
        <w:ind w:right="-27"/>
        <w:jc w:val="center"/>
        <w:rPr>
          <w:rFonts w:asciiTheme="majorHAnsi" w:eastAsia="Calibri" w:hAnsiTheme="majorHAnsi" w:cstheme="minorHAnsi"/>
          <w:b/>
          <w:bCs/>
          <w:sz w:val="22"/>
          <w:szCs w:val="22"/>
        </w:rPr>
      </w:pPr>
    </w:p>
    <w:p w14:paraId="02D62992" w14:textId="00C6E70E" w:rsidR="00F874AB" w:rsidRPr="00951E94" w:rsidRDefault="00F874AB" w:rsidP="00CA0AC0">
      <w:pPr>
        <w:tabs>
          <w:tab w:val="left" w:pos="2385"/>
        </w:tabs>
        <w:spacing w:before="120" w:after="120" w:line="240" w:lineRule="atLeast"/>
        <w:ind w:right="-27"/>
        <w:jc w:val="center"/>
        <w:rPr>
          <w:rFonts w:asciiTheme="majorHAnsi" w:eastAsia="Calibri" w:hAnsiTheme="majorHAnsi" w:cstheme="minorHAnsi"/>
          <w:b/>
          <w:bCs/>
          <w:sz w:val="22"/>
          <w:szCs w:val="22"/>
        </w:rPr>
      </w:pPr>
      <w:r w:rsidRPr="00951E94">
        <w:rPr>
          <w:rFonts w:asciiTheme="majorHAnsi" w:eastAsia="Calibri" w:hAnsiTheme="majorHAnsi" w:cstheme="minorHAnsi"/>
          <w:b/>
          <w:bCs/>
          <w:sz w:val="22"/>
          <w:szCs w:val="22"/>
        </w:rPr>
        <w:lastRenderedPageBreak/>
        <w:t>ANEXO I</w:t>
      </w:r>
    </w:p>
    <w:p w14:paraId="0874F337" w14:textId="77777777" w:rsidR="00F874AB" w:rsidRPr="00951E94" w:rsidRDefault="00F874AB" w:rsidP="00F874AB">
      <w:pPr>
        <w:tabs>
          <w:tab w:val="left" w:pos="2385"/>
        </w:tabs>
        <w:spacing w:before="120" w:after="120" w:line="240" w:lineRule="atLeast"/>
        <w:ind w:right="-27"/>
        <w:jc w:val="center"/>
        <w:rPr>
          <w:rFonts w:asciiTheme="majorHAnsi" w:eastAsia="Calibri" w:hAnsiTheme="majorHAnsi" w:cstheme="minorHAnsi"/>
          <w:b/>
          <w:sz w:val="22"/>
          <w:szCs w:val="22"/>
        </w:rPr>
      </w:pPr>
      <w:r w:rsidRPr="00951E94">
        <w:rPr>
          <w:rFonts w:asciiTheme="majorHAnsi" w:eastAsia="Calibri" w:hAnsiTheme="majorHAnsi" w:cstheme="minorHAnsi"/>
          <w:b/>
          <w:sz w:val="22"/>
          <w:szCs w:val="22"/>
        </w:rPr>
        <w:t>DECLARAÇÃO UNIFICADA</w:t>
      </w:r>
    </w:p>
    <w:p w14:paraId="039C5979" w14:textId="774B2803" w:rsidR="003177F7" w:rsidRPr="00951E94" w:rsidRDefault="003177F7" w:rsidP="00F874AB">
      <w:pPr>
        <w:tabs>
          <w:tab w:val="left" w:pos="2385"/>
        </w:tabs>
        <w:spacing w:before="120" w:after="120" w:line="240" w:lineRule="atLeast"/>
        <w:ind w:right="-27"/>
        <w:jc w:val="center"/>
        <w:rPr>
          <w:rFonts w:asciiTheme="majorHAnsi" w:eastAsia="Calibri" w:hAnsiTheme="majorHAnsi" w:cstheme="minorHAnsi"/>
          <w:b/>
          <w:bCs/>
          <w:sz w:val="22"/>
          <w:szCs w:val="22"/>
        </w:rPr>
      </w:pPr>
      <w:r w:rsidRPr="00951E94">
        <w:rPr>
          <w:rFonts w:asciiTheme="majorHAnsi" w:eastAsia="Calibri" w:hAnsiTheme="majorHAnsi" w:cstheme="minorHAnsi"/>
          <w:b/>
          <w:bCs/>
          <w:sz w:val="22"/>
          <w:szCs w:val="22"/>
        </w:rPr>
        <w:t xml:space="preserve">Edital </w:t>
      </w:r>
      <w:r w:rsidR="00C47D02">
        <w:rPr>
          <w:rFonts w:asciiTheme="majorHAnsi" w:eastAsia="Calibri" w:hAnsiTheme="majorHAnsi" w:cstheme="minorHAnsi"/>
          <w:b/>
          <w:bCs/>
          <w:sz w:val="22"/>
          <w:szCs w:val="22"/>
        </w:rPr>
        <w:t>15</w:t>
      </w:r>
      <w:r w:rsidRPr="00951E94">
        <w:rPr>
          <w:rFonts w:asciiTheme="majorHAnsi" w:eastAsia="Calibri" w:hAnsiTheme="majorHAnsi" w:cstheme="minorHAnsi"/>
          <w:b/>
          <w:bCs/>
          <w:sz w:val="22"/>
          <w:szCs w:val="22"/>
        </w:rPr>
        <w:t>/202</w:t>
      </w:r>
      <w:r w:rsidR="0084767D" w:rsidRPr="00951E94">
        <w:rPr>
          <w:rFonts w:asciiTheme="majorHAnsi" w:eastAsia="Calibri" w:hAnsiTheme="majorHAnsi" w:cstheme="minorHAnsi"/>
          <w:b/>
          <w:bCs/>
          <w:sz w:val="22"/>
          <w:szCs w:val="22"/>
        </w:rPr>
        <w:t>5</w:t>
      </w:r>
      <w:r w:rsidRPr="00951E94">
        <w:rPr>
          <w:rFonts w:asciiTheme="majorHAnsi" w:eastAsia="Calibri" w:hAnsiTheme="majorHAnsi" w:cstheme="minorHAnsi"/>
          <w:b/>
          <w:bCs/>
          <w:sz w:val="22"/>
          <w:szCs w:val="22"/>
        </w:rPr>
        <w:t xml:space="preserve"> – </w:t>
      </w:r>
    </w:p>
    <w:p w14:paraId="54AB7E55" w14:textId="2E88F225" w:rsidR="00F874AB" w:rsidRPr="00951E94" w:rsidRDefault="00F874AB" w:rsidP="00F874AB">
      <w:pPr>
        <w:tabs>
          <w:tab w:val="left" w:pos="2385"/>
        </w:tabs>
        <w:spacing w:before="120" w:after="120" w:line="240" w:lineRule="atLeast"/>
        <w:ind w:right="-27"/>
        <w:jc w:val="center"/>
        <w:rPr>
          <w:rFonts w:asciiTheme="majorHAnsi" w:eastAsia="Calibri" w:hAnsiTheme="majorHAnsi" w:cstheme="minorHAnsi"/>
          <w:b/>
          <w:bCs/>
          <w:sz w:val="22"/>
          <w:szCs w:val="22"/>
        </w:rPr>
      </w:pPr>
      <w:r w:rsidRPr="00951E94">
        <w:rPr>
          <w:rFonts w:asciiTheme="majorHAnsi" w:eastAsia="Calibri" w:hAnsiTheme="majorHAnsi" w:cstheme="minorHAnsi"/>
          <w:b/>
          <w:bCs/>
          <w:sz w:val="22"/>
          <w:szCs w:val="22"/>
        </w:rPr>
        <w:t xml:space="preserve">Dispensa Eletrônica nº </w:t>
      </w:r>
      <w:r w:rsidR="00C47D02">
        <w:rPr>
          <w:rFonts w:asciiTheme="majorHAnsi" w:eastAsia="Calibri" w:hAnsiTheme="majorHAnsi" w:cstheme="minorHAnsi"/>
          <w:b/>
          <w:bCs/>
          <w:sz w:val="22"/>
          <w:szCs w:val="22"/>
        </w:rPr>
        <w:t>03</w:t>
      </w:r>
      <w:r w:rsidRPr="00951E94">
        <w:rPr>
          <w:rFonts w:asciiTheme="majorHAnsi" w:eastAsia="Calibri" w:hAnsiTheme="majorHAnsi" w:cstheme="minorHAnsi"/>
          <w:b/>
          <w:bCs/>
          <w:sz w:val="22"/>
          <w:szCs w:val="22"/>
        </w:rPr>
        <w:t>/202</w:t>
      </w:r>
      <w:r w:rsidR="0084767D" w:rsidRPr="00951E94">
        <w:rPr>
          <w:rFonts w:asciiTheme="majorHAnsi" w:eastAsia="Calibri" w:hAnsiTheme="majorHAnsi" w:cstheme="minorHAnsi"/>
          <w:b/>
          <w:bCs/>
          <w:sz w:val="22"/>
          <w:szCs w:val="22"/>
        </w:rPr>
        <w:t>5</w:t>
      </w:r>
      <w:r w:rsidRPr="00951E94">
        <w:rPr>
          <w:rFonts w:asciiTheme="majorHAnsi" w:eastAsia="Calibri" w:hAnsiTheme="majorHAnsi" w:cstheme="minorHAnsi"/>
          <w:b/>
          <w:bCs/>
          <w:sz w:val="22"/>
          <w:szCs w:val="22"/>
        </w:rPr>
        <w:t xml:space="preserve"> - Processo nº </w:t>
      </w:r>
      <w:r w:rsidR="00C47D02">
        <w:rPr>
          <w:rFonts w:asciiTheme="majorHAnsi" w:eastAsia="Calibri" w:hAnsiTheme="majorHAnsi" w:cstheme="minorHAnsi"/>
          <w:b/>
          <w:bCs/>
          <w:sz w:val="22"/>
          <w:szCs w:val="22"/>
        </w:rPr>
        <w:t>06</w:t>
      </w:r>
      <w:r w:rsidRPr="00951E94">
        <w:rPr>
          <w:rFonts w:asciiTheme="majorHAnsi" w:eastAsia="Calibri" w:hAnsiTheme="majorHAnsi" w:cstheme="minorHAnsi"/>
          <w:b/>
          <w:bCs/>
          <w:sz w:val="22"/>
          <w:szCs w:val="22"/>
        </w:rPr>
        <w:t>/202</w:t>
      </w:r>
      <w:r w:rsidR="0084767D" w:rsidRPr="00951E94">
        <w:rPr>
          <w:rFonts w:asciiTheme="majorHAnsi" w:eastAsia="Calibri" w:hAnsiTheme="majorHAnsi" w:cstheme="minorHAnsi"/>
          <w:b/>
          <w:bCs/>
          <w:sz w:val="22"/>
          <w:szCs w:val="22"/>
        </w:rPr>
        <w:t>5</w:t>
      </w:r>
      <w:r w:rsidRPr="00951E94">
        <w:rPr>
          <w:rFonts w:asciiTheme="majorHAnsi" w:eastAsia="Calibri" w:hAnsiTheme="majorHAnsi" w:cstheme="minorHAnsi"/>
          <w:b/>
          <w:bCs/>
          <w:sz w:val="22"/>
          <w:szCs w:val="22"/>
        </w:rPr>
        <w:t xml:space="preserve"> - </w:t>
      </w:r>
    </w:p>
    <w:p w14:paraId="521A6004" w14:textId="77777777" w:rsidR="00F874AB" w:rsidRPr="00951E94" w:rsidRDefault="00F874AB" w:rsidP="00972EFB">
      <w:pPr>
        <w:tabs>
          <w:tab w:val="left" w:pos="2385"/>
        </w:tabs>
        <w:spacing w:before="120" w:after="120" w:line="240" w:lineRule="atLeast"/>
        <w:ind w:right="-27"/>
        <w:jc w:val="both"/>
        <w:rPr>
          <w:rFonts w:asciiTheme="majorHAnsi" w:eastAsia="Calibri" w:hAnsiTheme="majorHAnsi" w:cstheme="minorHAnsi"/>
          <w:b/>
          <w:bCs/>
          <w:sz w:val="22"/>
          <w:szCs w:val="22"/>
        </w:rPr>
      </w:pPr>
    </w:p>
    <w:p w14:paraId="58E24AD3" w14:textId="77777777" w:rsidR="00F874AB" w:rsidRPr="00951E94"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951E94">
        <w:rPr>
          <w:rFonts w:asciiTheme="majorHAnsi" w:eastAsia="Calibri" w:hAnsiTheme="majorHAnsi" w:cstheme="minorHAnsi"/>
          <w:sz w:val="22"/>
          <w:szCs w:val="22"/>
        </w:rPr>
        <w:t>Pelo presente instrumento, no que se referir ao certame licitatório acima mencionado, a empresa</w:t>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rPr>
        <w:t>, inscrita no CNPJ nº</w:t>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rPr>
        <w:t>, por intermédio de seu representante legal o (a) Sr. (a)</w:t>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rPr>
        <w:t>, portador (a) do RG nº</w:t>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rPr>
        <w:t>, CPF nº</w:t>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rPr>
        <w:t>,</w:t>
      </w:r>
    </w:p>
    <w:p w14:paraId="25E6941E" w14:textId="77777777" w:rsidR="00F874AB" w:rsidRPr="00951E94"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951E94">
        <w:rPr>
          <w:rFonts w:asciiTheme="majorHAnsi" w:eastAsia="Calibri" w:hAnsiTheme="majorHAnsi" w:cstheme="minorHAnsi"/>
          <w:b/>
          <w:sz w:val="22"/>
          <w:szCs w:val="22"/>
        </w:rPr>
        <w:t xml:space="preserve">DECLARA, </w:t>
      </w:r>
      <w:r w:rsidRPr="00951E94">
        <w:rPr>
          <w:rFonts w:asciiTheme="majorHAnsi" w:eastAsia="Calibri" w:hAnsiTheme="majorHAnsi" w:cstheme="minorHAnsi"/>
          <w:sz w:val="22"/>
          <w:szCs w:val="22"/>
        </w:rPr>
        <w:t xml:space="preserve">sob as penas da Lei, que cumpre os requisitos legais para a qualificação como </w:t>
      </w:r>
      <w:r w:rsidRPr="00951E94">
        <w:rPr>
          <w:rFonts w:asciiTheme="majorHAnsi" w:eastAsia="Calibri" w:hAnsiTheme="majorHAnsi" w:cstheme="minorHAnsi"/>
          <w:b/>
          <w:sz w:val="22"/>
          <w:szCs w:val="22"/>
        </w:rPr>
        <w:t>MICROEMPRESA – ME, ou EMPRESA DE PEQUENO PORTE –EPP</w:t>
      </w:r>
      <w:r w:rsidRPr="00951E94">
        <w:rPr>
          <w:rFonts w:asciiTheme="majorHAnsi" w:eastAsia="Calibri" w:hAnsiTheme="majorHAnsi" w:cstheme="minorHAnsi"/>
          <w:sz w:val="22"/>
          <w:szCs w:val="22"/>
        </w:rPr>
        <w:t xml:space="preserve">, estando apta a usufruir do tratamento favorecido estabelecido nos artigos 42 a 49 da </w:t>
      </w:r>
      <w:r w:rsidRPr="00951E94">
        <w:rPr>
          <w:rFonts w:asciiTheme="majorHAnsi" w:eastAsia="Calibri" w:hAnsiTheme="majorHAnsi" w:cstheme="minorHAnsi"/>
          <w:b/>
          <w:sz w:val="22"/>
          <w:szCs w:val="22"/>
        </w:rPr>
        <w:t xml:space="preserve">LEI COMPLEMENTAR 123, de 14/12/2006, </w:t>
      </w:r>
      <w:r w:rsidRPr="00951E94">
        <w:rPr>
          <w:rFonts w:asciiTheme="majorHAnsi" w:eastAsia="Calibri" w:hAnsiTheme="majorHAnsi" w:cstheme="minorHAnsi"/>
          <w:sz w:val="22"/>
          <w:szCs w:val="22"/>
        </w:rPr>
        <w:t>bem como inexistem fatos supervenientes que conduzam ao seu desenquadramento desta situação, devendo esta declaração ser acompanhada dos documentos comprobatórios emitidos pelos órgãos responsáveis, comprovando que a licitante faz jus ao tratamento favorecido estabelecido pela Lei Complementar 123/2006 e sem os quais a mesma não terá validade.</w:t>
      </w:r>
    </w:p>
    <w:p w14:paraId="10EE50A3" w14:textId="77777777" w:rsidR="003177F7" w:rsidRPr="00951E94" w:rsidRDefault="003177F7"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6A7E6B3B" w14:textId="77777777" w:rsidR="00F874AB" w:rsidRPr="00951E94"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951E94">
        <w:rPr>
          <w:rFonts w:asciiTheme="majorHAnsi" w:eastAsia="Calibri" w:hAnsiTheme="majorHAnsi" w:cstheme="minorHAnsi"/>
          <w:b/>
          <w:sz w:val="22"/>
          <w:szCs w:val="22"/>
        </w:rPr>
        <w:t xml:space="preserve">DECLARA, </w:t>
      </w:r>
      <w:r w:rsidRPr="00951E94">
        <w:rPr>
          <w:rFonts w:asciiTheme="majorHAnsi" w:eastAsia="Calibri" w:hAnsiTheme="majorHAnsi" w:cstheme="minorHAnsi"/>
          <w:sz w:val="22"/>
          <w:szCs w:val="22"/>
        </w:rPr>
        <w:t>sob as penas da Lei, que até a presente data inexiste impedimento legal para licitar ou contratar com a Câmara Municipal de Birigui.</w:t>
      </w:r>
    </w:p>
    <w:p w14:paraId="689350D2" w14:textId="77777777" w:rsidR="003177F7" w:rsidRPr="00951E94" w:rsidRDefault="003177F7"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7368491D" w14:textId="77777777" w:rsidR="00F874AB" w:rsidRPr="00951E94"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951E94">
        <w:rPr>
          <w:rFonts w:asciiTheme="majorHAnsi" w:eastAsia="Calibri" w:hAnsiTheme="majorHAnsi" w:cstheme="minorHAnsi"/>
          <w:b/>
          <w:sz w:val="22"/>
          <w:szCs w:val="22"/>
        </w:rPr>
        <w:t>DECLARA</w:t>
      </w:r>
      <w:r w:rsidRPr="00951E94">
        <w:rPr>
          <w:rFonts w:asciiTheme="majorHAnsi" w:eastAsia="Calibri" w:hAnsiTheme="majorHAnsi" w:cstheme="minorHAnsi"/>
          <w:sz w:val="22"/>
          <w:szCs w:val="22"/>
        </w:rPr>
        <w:t>, que não emprega menor de 18 anos em trabalho noturno, perigoso ou insalubre e não emprega menor de 16 anos, salvo menor, a partir de 14 anos, na condição de aprendiz, nos termos do Art. 7°, XXXIII, da Constituição Federal</w:t>
      </w:r>
    </w:p>
    <w:p w14:paraId="206F8B5B" w14:textId="77777777" w:rsidR="003177F7" w:rsidRPr="00951E94" w:rsidRDefault="003177F7"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13B9FF84" w14:textId="77DC1D0F" w:rsidR="00F874AB" w:rsidRPr="00951E94"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951E94">
        <w:rPr>
          <w:rFonts w:asciiTheme="majorHAnsi" w:eastAsia="Calibri" w:hAnsiTheme="majorHAnsi" w:cstheme="minorHAnsi"/>
          <w:b/>
          <w:sz w:val="22"/>
          <w:szCs w:val="22"/>
        </w:rPr>
        <w:t xml:space="preserve">DECLARA, </w:t>
      </w:r>
      <w:r w:rsidRPr="00951E94">
        <w:rPr>
          <w:rFonts w:asciiTheme="majorHAnsi" w:eastAsia="Calibri" w:hAnsiTheme="majorHAnsi" w:cstheme="minorHAnsi"/>
          <w:sz w:val="22"/>
          <w:szCs w:val="22"/>
        </w:rPr>
        <w:t xml:space="preserve">sob as penas da Lei, que </w:t>
      </w:r>
      <w:r w:rsidRPr="00951E94">
        <w:rPr>
          <w:rFonts w:asciiTheme="majorHAnsi" w:eastAsia="Calibri" w:hAnsiTheme="majorHAnsi" w:cstheme="minorHAnsi"/>
          <w:b/>
          <w:sz w:val="22"/>
          <w:szCs w:val="22"/>
        </w:rPr>
        <w:t xml:space="preserve">cumpre e aceita </w:t>
      </w:r>
      <w:r w:rsidRPr="00951E94">
        <w:rPr>
          <w:rFonts w:asciiTheme="majorHAnsi" w:eastAsia="Calibri" w:hAnsiTheme="majorHAnsi" w:cstheme="minorHAnsi"/>
          <w:sz w:val="22"/>
          <w:szCs w:val="22"/>
        </w:rPr>
        <w:t xml:space="preserve">plena e totalmente as condições do Termo de referência e seus anexos, referente </w:t>
      </w:r>
      <w:r w:rsidR="003177F7" w:rsidRPr="00951E94">
        <w:rPr>
          <w:rFonts w:asciiTheme="majorHAnsi" w:eastAsia="Calibri" w:hAnsiTheme="majorHAnsi" w:cstheme="minorHAnsi"/>
          <w:sz w:val="22"/>
          <w:szCs w:val="22"/>
        </w:rPr>
        <w:t xml:space="preserve">ao Edital nº </w:t>
      </w:r>
      <w:r w:rsidR="00C47D02">
        <w:rPr>
          <w:rFonts w:asciiTheme="majorHAnsi" w:eastAsia="Calibri" w:hAnsiTheme="majorHAnsi" w:cstheme="minorHAnsi"/>
          <w:sz w:val="22"/>
          <w:szCs w:val="22"/>
        </w:rPr>
        <w:t>15</w:t>
      </w:r>
      <w:r w:rsidR="003B69C4">
        <w:rPr>
          <w:rFonts w:asciiTheme="majorHAnsi" w:eastAsia="Calibri" w:hAnsiTheme="majorHAnsi" w:cstheme="minorHAnsi"/>
          <w:sz w:val="22"/>
          <w:szCs w:val="22"/>
        </w:rPr>
        <w:t>/2025</w:t>
      </w:r>
      <w:r w:rsidR="003177F7" w:rsidRPr="00951E94">
        <w:rPr>
          <w:rFonts w:asciiTheme="majorHAnsi" w:eastAsia="Calibri" w:hAnsiTheme="majorHAnsi" w:cstheme="minorHAnsi"/>
          <w:sz w:val="22"/>
          <w:szCs w:val="22"/>
        </w:rPr>
        <w:t xml:space="preserve"> - </w:t>
      </w:r>
      <w:r w:rsidRPr="00951E94">
        <w:rPr>
          <w:rFonts w:asciiTheme="majorHAnsi" w:eastAsia="Calibri" w:hAnsiTheme="majorHAnsi" w:cstheme="minorHAnsi"/>
          <w:sz w:val="22"/>
          <w:szCs w:val="22"/>
        </w:rPr>
        <w:t xml:space="preserve">Dispensa Eletrônica nº </w:t>
      </w:r>
      <w:r w:rsidR="00C47D02">
        <w:rPr>
          <w:rFonts w:asciiTheme="majorHAnsi" w:eastAsia="Calibri" w:hAnsiTheme="majorHAnsi" w:cstheme="minorHAnsi"/>
          <w:sz w:val="22"/>
          <w:szCs w:val="22"/>
        </w:rPr>
        <w:t>03</w:t>
      </w:r>
      <w:r w:rsidRPr="003B69C4">
        <w:rPr>
          <w:rFonts w:asciiTheme="majorHAnsi" w:eastAsia="Calibri" w:hAnsiTheme="majorHAnsi" w:cstheme="minorHAnsi"/>
          <w:sz w:val="22"/>
          <w:szCs w:val="22"/>
        </w:rPr>
        <w:t>/202</w:t>
      </w:r>
      <w:r w:rsidR="003B69C4" w:rsidRPr="003B69C4">
        <w:rPr>
          <w:rFonts w:asciiTheme="majorHAnsi" w:eastAsia="Calibri" w:hAnsiTheme="majorHAnsi" w:cstheme="minorHAnsi"/>
          <w:sz w:val="22"/>
          <w:szCs w:val="22"/>
        </w:rPr>
        <w:t>5</w:t>
      </w:r>
      <w:r w:rsidRPr="003B69C4">
        <w:rPr>
          <w:rFonts w:asciiTheme="majorHAnsi" w:eastAsia="Calibri" w:hAnsiTheme="majorHAnsi" w:cstheme="minorHAnsi"/>
          <w:sz w:val="22"/>
          <w:szCs w:val="22"/>
        </w:rPr>
        <w:t xml:space="preserve"> – Processo nº </w:t>
      </w:r>
      <w:r w:rsidR="00C47D02">
        <w:rPr>
          <w:rFonts w:asciiTheme="majorHAnsi" w:eastAsia="Calibri" w:hAnsiTheme="majorHAnsi" w:cstheme="minorHAnsi"/>
          <w:sz w:val="22"/>
          <w:szCs w:val="22"/>
        </w:rPr>
        <w:t>06</w:t>
      </w:r>
      <w:r w:rsidRPr="003B69C4">
        <w:rPr>
          <w:rFonts w:asciiTheme="majorHAnsi" w:eastAsia="Calibri" w:hAnsiTheme="majorHAnsi" w:cstheme="minorHAnsi"/>
          <w:sz w:val="22"/>
          <w:szCs w:val="22"/>
        </w:rPr>
        <w:t>/202</w:t>
      </w:r>
      <w:r w:rsidR="003B69C4" w:rsidRPr="003B69C4">
        <w:rPr>
          <w:rFonts w:asciiTheme="majorHAnsi" w:eastAsia="Calibri" w:hAnsiTheme="majorHAnsi" w:cstheme="minorHAnsi"/>
          <w:sz w:val="22"/>
          <w:szCs w:val="22"/>
        </w:rPr>
        <w:t>5</w:t>
      </w:r>
      <w:r w:rsidRPr="003B69C4">
        <w:rPr>
          <w:rFonts w:asciiTheme="majorHAnsi" w:eastAsia="Calibri" w:hAnsiTheme="majorHAnsi" w:cstheme="minorHAnsi"/>
          <w:sz w:val="22"/>
          <w:szCs w:val="22"/>
        </w:rPr>
        <w:t>.</w:t>
      </w:r>
    </w:p>
    <w:p w14:paraId="63D4ACFD" w14:textId="77777777" w:rsidR="003177F7" w:rsidRPr="00951E94" w:rsidRDefault="003177F7"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58ABDCCC" w14:textId="0358B620" w:rsidR="00F874AB" w:rsidRPr="00951E94" w:rsidRDefault="00F874AB" w:rsidP="00972EFB">
      <w:pPr>
        <w:tabs>
          <w:tab w:val="left" w:pos="2385"/>
        </w:tabs>
        <w:spacing w:before="120" w:after="120" w:line="240" w:lineRule="atLeast"/>
        <w:ind w:right="-27"/>
        <w:jc w:val="both"/>
        <w:rPr>
          <w:rFonts w:asciiTheme="majorHAnsi" w:eastAsia="Calibri" w:hAnsiTheme="majorHAnsi" w:cstheme="minorHAnsi"/>
          <w:sz w:val="22"/>
          <w:szCs w:val="22"/>
        </w:rPr>
      </w:pPr>
      <w:r w:rsidRPr="00951E94">
        <w:rPr>
          <w:rFonts w:asciiTheme="majorHAnsi" w:eastAsia="Calibri" w:hAnsiTheme="majorHAnsi" w:cstheme="minorHAnsi"/>
          <w:b/>
          <w:sz w:val="22"/>
          <w:szCs w:val="22"/>
        </w:rPr>
        <w:t>DECLARA</w:t>
      </w:r>
      <w:r w:rsidRPr="00951E94">
        <w:rPr>
          <w:rFonts w:asciiTheme="majorHAnsi" w:eastAsia="Calibri" w:hAnsiTheme="majorHAnsi" w:cstheme="minorHAnsi"/>
          <w:sz w:val="22"/>
          <w:szCs w:val="22"/>
        </w:rPr>
        <w:t xml:space="preserve">, sob as penas da Lei, que atende à normas relativas à saúde e segurança do trabalho, conforme legislação vigente pertinente ao seu ramo de atividade, de acordo com o disposto no Edital </w:t>
      </w:r>
      <w:r w:rsidR="003177F7" w:rsidRPr="00951E94">
        <w:rPr>
          <w:rFonts w:asciiTheme="majorHAnsi" w:eastAsia="Calibri" w:hAnsiTheme="majorHAnsi" w:cstheme="minorHAnsi"/>
          <w:sz w:val="22"/>
          <w:szCs w:val="22"/>
        </w:rPr>
        <w:t xml:space="preserve">nº </w:t>
      </w:r>
      <w:r w:rsidR="00E30316" w:rsidRPr="00951E94">
        <w:rPr>
          <w:rFonts w:asciiTheme="majorHAnsi" w:eastAsia="Calibri" w:hAnsiTheme="majorHAnsi" w:cstheme="minorHAnsi"/>
          <w:sz w:val="22"/>
          <w:szCs w:val="22"/>
        </w:rPr>
        <w:t>xx</w:t>
      </w:r>
      <w:r w:rsidR="003177F7" w:rsidRPr="00951E94">
        <w:rPr>
          <w:rFonts w:asciiTheme="majorHAnsi" w:eastAsia="Calibri" w:hAnsiTheme="majorHAnsi" w:cstheme="minorHAnsi"/>
          <w:sz w:val="22"/>
          <w:szCs w:val="22"/>
        </w:rPr>
        <w:t>/202</w:t>
      </w:r>
      <w:r w:rsidR="001B6B30" w:rsidRPr="00951E94">
        <w:rPr>
          <w:rFonts w:asciiTheme="majorHAnsi" w:eastAsia="Calibri" w:hAnsiTheme="majorHAnsi" w:cstheme="minorHAnsi"/>
          <w:sz w:val="22"/>
          <w:szCs w:val="22"/>
        </w:rPr>
        <w:t>5</w:t>
      </w:r>
      <w:r w:rsidR="003177F7" w:rsidRPr="00951E94">
        <w:rPr>
          <w:rFonts w:asciiTheme="majorHAnsi" w:eastAsia="Calibri" w:hAnsiTheme="majorHAnsi" w:cstheme="minorHAnsi"/>
          <w:sz w:val="22"/>
          <w:szCs w:val="22"/>
        </w:rPr>
        <w:t xml:space="preserve"> – Dispensa Eletrônica nº </w:t>
      </w:r>
      <w:r w:rsidR="00E30316" w:rsidRPr="00951E94">
        <w:rPr>
          <w:rFonts w:asciiTheme="majorHAnsi" w:eastAsia="Calibri" w:hAnsiTheme="majorHAnsi" w:cstheme="minorHAnsi"/>
          <w:sz w:val="22"/>
          <w:szCs w:val="22"/>
        </w:rPr>
        <w:t>xx</w:t>
      </w:r>
      <w:r w:rsidR="003177F7" w:rsidRPr="00951E94">
        <w:rPr>
          <w:rFonts w:asciiTheme="majorHAnsi" w:eastAsia="Calibri" w:hAnsiTheme="majorHAnsi" w:cstheme="minorHAnsi"/>
          <w:sz w:val="22"/>
          <w:szCs w:val="22"/>
        </w:rPr>
        <w:t>/202</w:t>
      </w:r>
      <w:r w:rsidR="001B6B30" w:rsidRPr="00951E94">
        <w:rPr>
          <w:rFonts w:asciiTheme="majorHAnsi" w:eastAsia="Calibri" w:hAnsiTheme="majorHAnsi" w:cstheme="minorHAnsi"/>
          <w:sz w:val="22"/>
          <w:szCs w:val="22"/>
        </w:rPr>
        <w:t>5</w:t>
      </w:r>
      <w:r w:rsidRPr="00951E94">
        <w:rPr>
          <w:rFonts w:asciiTheme="majorHAnsi" w:eastAsia="Calibri" w:hAnsiTheme="majorHAnsi" w:cstheme="minorHAnsi"/>
          <w:sz w:val="22"/>
          <w:szCs w:val="22"/>
        </w:rPr>
        <w:t xml:space="preserve"> – Processo nº </w:t>
      </w:r>
      <w:r w:rsidR="00E30316" w:rsidRPr="00951E94">
        <w:rPr>
          <w:rFonts w:asciiTheme="majorHAnsi" w:eastAsia="Calibri" w:hAnsiTheme="majorHAnsi" w:cstheme="minorHAnsi"/>
          <w:sz w:val="22"/>
          <w:szCs w:val="22"/>
        </w:rPr>
        <w:t>xx</w:t>
      </w:r>
      <w:r w:rsidRPr="00951E94">
        <w:rPr>
          <w:rFonts w:asciiTheme="majorHAnsi" w:eastAsia="Calibri" w:hAnsiTheme="majorHAnsi" w:cstheme="minorHAnsi"/>
          <w:sz w:val="22"/>
          <w:szCs w:val="22"/>
        </w:rPr>
        <w:t>/202</w:t>
      </w:r>
      <w:r w:rsidR="001B6B30" w:rsidRPr="00951E94">
        <w:rPr>
          <w:rFonts w:asciiTheme="majorHAnsi" w:eastAsia="Calibri" w:hAnsiTheme="majorHAnsi" w:cstheme="minorHAnsi"/>
          <w:sz w:val="22"/>
          <w:szCs w:val="22"/>
        </w:rPr>
        <w:t>5</w:t>
      </w:r>
      <w:r w:rsidRPr="00951E94">
        <w:rPr>
          <w:rFonts w:asciiTheme="majorHAnsi" w:eastAsia="Calibri" w:hAnsiTheme="majorHAnsi" w:cstheme="minorHAnsi"/>
          <w:sz w:val="22"/>
          <w:szCs w:val="22"/>
        </w:rPr>
        <w:t>.</w:t>
      </w:r>
    </w:p>
    <w:p w14:paraId="51A722C7" w14:textId="77777777" w:rsidR="003177F7" w:rsidRPr="00951E94" w:rsidRDefault="003177F7" w:rsidP="00972EFB">
      <w:pPr>
        <w:tabs>
          <w:tab w:val="left" w:pos="2385"/>
        </w:tabs>
        <w:spacing w:before="120" w:after="120" w:line="240" w:lineRule="atLeast"/>
        <w:ind w:right="-27"/>
        <w:jc w:val="both"/>
        <w:rPr>
          <w:rFonts w:asciiTheme="majorHAnsi" w:eastAsia="Calibri" w:hAnsiTheme="majorHAnsi" w:cstheme="minorHAnsi"/>
          <w:sz w:val="22"/>
          <w:szCs w:val="22"/>
        </w:rPr>
      </w:pPr>
    </w:p>
    <w:p w14:paraId="32759B3C" w14:textId="1AA23D43" w:rsidR="00F874AB" w:rsidRPr="00951E94" w:rsidRDefault="00F874AB" w:rsidP="00951E94">
      <w:pPr>
        <w:tabs>
          <w:tab w:val="left" w:pos="2385"/>
        </w:tabs>
        <w:spacing w:before="120" w:after="120" w:line="240" w:lineRule="atLeast"/>
        <w:ind w:right="-27"/>
        <w:jc w:val="both"/>
        <w:rPr>
          <w:rFonts w:asciiTheme="majorHAnsi" w:eastAsia="Calibri" w:hAnsiTheme="majorHAnsi" w:cstheme="minorHAnsi"/>
          <w:sz w:val="22"/>
          <w:szCs w:val="22"/>
          <w:u w:val="single"/>
        </w:rPr>
      </w:pPr>
      <w:r w:rsidRPr="00951E94">
        <w:rPr>
          <w:rFonts w:asciiTheme="majorHAnsi" w:eastAsia="Calibri" w:hAnsiTheme="majorHAnsi" w:cstheme="minorHAnsi"/>
          <w:b/>
          <w:bCs/>
          <w:sz w:val="22"/>
          <w:szCs w:val="22"/>
        </w:rPr>
        <w:t>DECLARA,</w:t>
      </w:r>
      <w:r w:rsidRPr="00951E94">
        <w:rPr>
          <w:rFonts w:asciiTheme="majorHAnsi" w:eastAsia="Calibri" w:hAnsiTheme="majorHAnsi" w:cstheme="minorHAnsi"/>
          <w:sz w:val="22"/>
          <w:szCs w:val="22"/>
        </w:rPr>
        <w:t xml:space="preserve"> sob as penas da Lei, de que a licitante não possui sanções vigentes previstas no inciso III do art. 156 da Lei Federal nº 14.133/21, no âmbito da Administração Pública Direta e indireta do </w:t>
      </w:r>
      <w:r w:rsidRPr="003B69C4">
        <w:rPr>
          <w:rFonts w:asciiTheme="majorHAnsi" w:eastAsia="Calibri" w:hAnsiTheme="majorHAnsi" w:cstheme="minorHAnsi"/>
          <w:sz w:val="22"/>
          <w:szCs w:val="22"/>
        </w:rPr>
        <w:t>Município de</w:t>
      </w:r>
      <w:r w:rsidR="003B69C4" w:rsidRPr="003B69C4">
        <w:rPr>
          <w:rFonts w:asciiTheme="majorHAnsi" w:eastAsia="Calibri" w:hAnsiTheme="majorHAnsi" w:cstheme="minorHAnsi"/>
          <w:sz w:val="22"/>
          <w:szCs w:val="22"/>
        </w:rPr>
        <w:t xml:space="preserve"> Birigui</w:t>
      </w:r>
      <w:r w:rsidRPr="003B69C4">
        <w:rPr>
          <w:rFonts w:asciiTheme="majorHAnsi" w:eastAsia="Calibri" w:hAnsiTheme="majorHAnsi" w:cstheme="minorHAnsi"/>
          <w:sz w:val="22"/>
          <w:szCs w:val="22"/>
        </w:rPr>
        <w:t xml:space="preserve"> e no inciso</w:t>
      </w:r>
      <w:r w:rsidRPr="00951E94">
        <w:rPr>
          <w:rFonts w:asciiTheme="majorHAnsi" w:eastAsia="Calibri" w:hAnsiTheme="majorHAnsi" w:cstheme="minorHAnsi"/>
          <w:sz w:val="22"/>
          <w:szCs w:val="22"/>
        </w:rPr>
        <w:t xml:space="preserve"> IV do mesmo artigo, no âmbito de quaisquer entes federativos.</w:t>
      </w:r>
    </w:p>
    <w:p w14:paraId="64D1261C" w14:textId="004EEA6D" w:rsidR="00F874AB" w:rsidRPr="00951E94" w:rsidRDefault="00F874AB" w:rsidP="00F874AB">
      <w:pPr>
        <w:tabs>
          <w:tab w:val="left" w:pos="2385"/>
        </w:tabs>
        <w:spacing w:before="120" w:after="120" w:line="240" w:lineRule="atLeast"/>
        <w:ind w:right="-27"/>
        <w:jc w:val="center"/>
        <w:rPr>
          <w:rFonts w:asciiTheme="majorHAnsi" w:eastAsia="Calibri" w:hAnsiTheme="majorHAnsi" w:cstheme="minorHAnsi"/>
          <w:sz w:val="22"/>
          <w:szCs w:val="22"/>
        </w:rPr>
      </w:pPr>
      <w:r w:rsidRPr="00951E94">
        <w:rPr>
          <w:rFonts w:asciiTheme="majorHAnsi" w:eastAsia="Calibri" w:hAnsiTheme="majorHAnsi" w:cstheme="minorHAnsi"/>
          <w:sz w:val="22"/>
          <w:szCs w:val="22"/>
          <w:u w:val="single"/>
        </w:rPr>
        <w:t xml:space="preserve"> </w:t>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rPr>
        <w:t>_, de</w:t>
      </w:r>
      <w:r w:rsidRPr="00951E94">
        <w:rPr>
          <w:rFonts w:asciiTheme="majorHAnsi" w:eastAsia="Calibri" w:hAnsiTheme="majorHAnsi" w:cstheme="minorHAnsi"/>
          <w:sz w:val="22"/>
          <w:szCs w:val="22"/>
          <w:u w:val="single"/>
        </w:rPr>
        <w:tab/>
      </w:r>
      <w:r w:rsidRPr="00951E94">
        <w:rPr>
          <w:rFonts w:asciiTheme="majorHAnsi" w:eastAsia="Calibri" w:hAnsiTheme="majorHAnsi" w:cstheme="minorHAnsi"/>
          <w:sz w:val="22"/>
          <w:szCs w:val="22"/>
        </w:rPr>
        <w:t>202</w:t>
      </w:r>
      <w:r w:rsidR="0084767D" w:rsidRPr="00951E94">
        <w:rPr>
          <w:rFonts w:asciiTheme="majorHAnsi" w:eastAsia="Calibri" w:hAnsiTheme="majorHAnsi" w:cstheme="minorHAnsi"/>
          <w:sz w:val="22"/>
          <w:szCs w:val="22"/>
        </w:rPr>
        <w:t>5</w:t>
      </w:r>
    </w:p>
    <w:p w14:paraId="741AF4FA" w14:textId="4920680A" w:rsidR="00181498" w:rsidRPr="00951E94" w:rsidRDefault="0084767D" w:rsidP="0084767D">
      <w:pPr>
        <w:tabs>
          <w:tab w:val="left" w:pos="2385"/>
        </w:tabs>
        <w:spacing w:before="120" w:after="120" w:line="240" w:lineRule="atLeast"/>
        <w:ind w:right="-27"/>
        <w:rPr>
          <w:rFonts w:asciiTheme="majorHAnsi" w:hAnsiTheme="majorHAnsi"/>
          <w:sz w:val="22"/>
          <w:szCs w:val="22"/>
        </w:rPr>
      </w:pPr>
      <w:r w:rsidRPr="00951E94">
        <w:rPr>
          <w:rFonts w:asciiTheme="majorHAnsi" w:eastAsia="Calibri" w:hAnsiTheme="majorHAnsi" w:cstheme="minorHAnsi"/>
          <w:sz w:val="22"/>
          <w:szCs w:val="22"/>
        </w:rPr>
        <w:t xml:space="preserve">                                             </w:t>
      </w:r>
      <w:r w:rsidR="00F874AB" w:rsidRPr="00951E94">
        <w:rPr>
          <w:rFonts w:asciiTheme="majorHAnsi" w:eastAsia="Calibri" w:hAnsiTheme="majorHAnsi" w:cstheme="minorHAnsi"/>
          <w:sz w:val="22"/>
          <w:szCs w:val="22"/>
        </w:rPr>
        <w:t>(nome, assinatura do representante legal da empresa)</w:t>
      </w:r>
    </w:p>
    <w:sectPr w:rsidR="00181498" w:rsidRPr="00951E94" w:rsidSect="0084767D">
      <w:headerReference w:type="default" r:id="rId11"/>
      <w:footerReference w:type="default" r:id="rId12"/>
      <w:pgSz w:w="11907" w:h="16840" w:code="9"/>
      <w:pgMar w:top="1134" w:right="1134" w:bottom="42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828CF" w14:textId="77777777" w:rsidR="008C4AFF" w:rsidRDefault="008C4AFF" w:rsidP="00E14C52">
      <w:r>
        <w:separator/>
      </w:r>
    </w:p>
  </w:endnote>
  <w:endnote w:type="continuationSeparator" w:id="0">
    <w:p w14:paraId="6D86200F" w14:textId="77777777" w:rsidR="008C4AFF" w:rsidRDefault="008C4AFF"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mbersHand">
    <w:altName w:val="Courier New"/>
    <w:charset w:val="00"/>
    <w:family w:val="swiss"/>
    <w:pitch w:val="variable"/>
    <w:sig w:usb0="00000003" w:usb1="00000000" w:usb2="00000000" w:usb3="00000000" w:csb0="00000001" w:csb1="00000000"/>
  </w:font>
  <w:font w:name="Cotillion">
    <w:altName w:val="Calibri"/>
    <w:charset w:val="00"/>
    <w:family w:val="auto"/>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charset w:val="00"/>
    <w:family w:val="script"/>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80352"/>
      <w:docPartObj>
        <w:docPartGallery w:val="Page Numbers (Bottom of Page)"/>
        <w:docPartUnique/>
      </w:docPartObj>
    </w:sdtPr>
    <w:sdtContent>
      <w:p w14:paraId="465CB8C8" w14:textId="2B144D85" w:rsidR="00891F64" w:rsidRDefault="00891F64">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D4C0" w14:textId="77777777" w:rsidR="008C4AFF" w:rsidRDefault="008C4AFF" w:rsidP="00E14C52">
      <w:r>
        <w:separator/>
      </w:r>
    </w:p>
  </w:footnote>
  <w:footnote w:type="continuationSeparator" w:id="0">
    <w:p w14:paraId="0A8CBD3F" w14:textId="77777777" w:rsidR="008C4AFF" w:rsidRDefault="008C4AFF"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749371239" name="Imagem 74937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CB3"/>
    <w:multiLevelType w:val="hybridMultilevel"/>
    <w:tmpl w:val="71683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B752E5"/>
    <w:multiLevelType w:val="hybridMultilevel"/>
    <w:tmpl w:val="8996B9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CE5469"/>
    <w:multiLevelType w:val="multilevel"/>
    <w:tmpl w:val="2026C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4"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F2B3F8B"/>
    <w:multiLevelType w:val="multilevel"/>
    <w:tmpl w:val="1B52A31E"/>
    <w:lvl w:ilvl="0">
      <w:start w:val="1"/>
      <w:numFmt w:val="decimal"/>
      <w:pStyle w:val="Nivel01"/>
      <w:lvlText w:val="%1."/>
      <w:lvlJc w:val="left"/>
      <w:pPr>
        <w:ind w:left="3195" w:hanging="217"/>
      </w:pPr>
      <w:rPr>
        <w:rFonts w:ascii="Arial" w:eastAsia="Arial" w:hAnsi="Arial" w:cs="Arial" w:hint="default"/>
        <w:b/>
        <w:bCs/>
        <w:i w:val="0"/>
        <w:iCs w:val="0"/>
        <w:w w:val="102"/>
        <w:sz w:val="24"/>
        <w:szCs w:val="24"/>
      </w:rPr>
    </w:lvl>
    <w:lvl w:ilvl="1">
      <w:start w:val="1"/>
      <w:numFmt w:val="decimal"/>
      <w:lvlText w:val="%1.%2."/>
      <w:lvlJc w:val="left"/>
      <w:pPr>
        <w:ind w:left="385" w:hanging="385"/>
      </w:pPr>
      <w:rPr>
        <w:rFonts w:asciiTheme="majorHAnsi" w:eastAsia="Arial" w:hAnsiTheme="majorHAnsi" w:cs="Arial" w:hint="default"/>
        <w:b w:val="0"/>
        <w:bCs w:val="0"/>
        <w:i w:val="0"/>
        <w:iCs w:val="0"/>
        <w:w w:val="102"/>
        <w:sz w:val="24"/>
        <w:szCs w:val="19"/>
      </w:rPr>
    </w:lvl>
    <w:lvl w:ilvl="2">
      <w:numFmt w:val="bullet"/>
      <w:lvlText w:val="•"/>
      <w:lvlJc w:val="left"/>
      <w:pPr>
        <w:ind w:left="540" w:hanging="385"/>
      </w:pPr>
      <w:rPr>
        <w:rFonts w:hint="default"/>
      </w:rPr>
    </w:lvl>
    <w:lvl w:ilvl="3">
      <w:numFmt w:val="bullet"/>
      <w:lvlText w:val="•"/>
      <w:lvlJc w:val="left"/>
      <w:pPr>
        <w:ind w:left="1822" w:hanging="385"/>
      </w:pPr>
      <w:rPr>
        <w:rFonts w:hint="default"/>
      </w:rPr>
    </w:lvl>
    <w:lvl w:ilvl="4">
      <w:numFmt w:val="bullet"/>
      <w:lvlText w:val="•"/>
      <w:lvlJc w:val="left"/>
      <w:pPr>
        <w:ind w:left="3104" w:hanging="385"/>
      </w:pPr>
      <w:rPr>
        <w:rFonts w:hint="default"/>
      </w:rPr>
    </w:lvl>
    <w:lvl w:ilvl="5">
      <w:numFmt w:val="bullet"/>
      <w:lvlText w:val="•"/>
      <w:lvlJc w:val="left"/>
      <w:pPr>
        <w:ind w:left="4386" w:hanging="385"/>
      </w:pPr>
      <w:rPr>
        <w:rFonts w:hint="default"/>
      </w:rPr>
    </w:lvl>
    <w:lvl w:ilvl="6">
      <w:numFmt w:val="bullet"/>
      <w:lvlText w:val="•"/>
      <w:lvlJc w:val="left"/>
      <w:pPr>
        <w:ind w:left="5669" w:hanging="385"/>
      </w:pPr>
      <w:rPr>
        <w:rFonts w:hint="default"/>
      </w:rPr>
    </w:lvl>
    <w:lvl w:ilvl="7">
      <w:numFmt w:val="bullet"/>
      <w:lvlText w:val="•"/>
      <w:lvlJc w:val="left"/>
      <w:pPr>
        <w:ind w:left="6951" w:hanging="385"/>
      </w:pPr>
      <w:rPr>
        <w:rFonts w:hint="default"/>
      </w:rPr>
    </w:lvl>
    <w:lvl w:ilvl="8">
      <w:numFmt w:val="bullet"/>
      <w:lvlText w:val="•"/>
      <w:lvlJc w:val="left"/>
      <w:pPr>
        <w:ind w:left="8233" w:hanging="385"/>
      </w:pPr>
      <w:rPr>
        <w:rFonts w:hint="default"/>
      </w:rPr>
    </w:lvl>
  </w:abstractNum>
  <w:abstractNum w:abstractNumId="6" w15:restartNumberingAfterBreak="0">
    <w:nsid w:val="61AA04B7"/>
    <w:multiLevelType w:val="hybridMultilevel"/>
    <w:tmpl w:val="195AFB42"/>
    <w:lvl w:ilvl="0" w:tplc="5B5AE9BA">
      <w:start w:val="5"/>
      <w:numFmt w:val="bullet"/>
      <w:lvlText w:val=""/>
      <w:lvlJc w:val="left"/>
      <w:pPr>
        <w:ind w:left="786" w:hanging="360"/>
      </w:pPr>
      <w:rPr>
        <w:rFonts w:ascii="Symbol" w:eastAsia="Times New Roman" w:hAnsi="Symbol" w:cs="Arial" w:hint="default"/>
        <w:b/>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7" w15:restartNumberingAfterBreak="0">
    <w:nsid w:val="61DD361E"/>
    <w:multiLevelType w:val="multilevel"/>
    <w:tmpl w:val="2A30F408"/>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1417" w:firstLine="0"/>
      </w:pPr>
      <w:rPr>
        <w:rFonts w:ascii="Arial" w:hAnsi="Arial" w:cs="Arial" w:hint="default"/>
        <w:b w:val="0"/>
        <w:i w:val="0"/>
        <w:color w:val="auto"/>
        <w:sz w:val="24"/>
        <w:szCs w:val="22"/>
      </w:rPr>
    </w:lvl>
    <w:lvl w:ilvl="2">
      <w:start w:val="1"/>
      <w:numFmt w:val="decimal"/>
      <w:suff w:val="space"/>
      <w:lvlText w:val="%1.%2.%3."/>
      <w:lvlJc w:val="left"/>
      <w:pPr>
        <w:ind w:left="0" w:firstLine="0"/>
      </w:pPr>
      <w:rPr>
        <w:rFonts w:ascii="Arial" w:hAnsi="Arial" w:cs="Arial" w:hint="default"/>
        <w:b w:val="0"/>
        <w:i w:val="0"/>
        <w:color w:val="auto"/>
        <w:sz w:val="24"/>
        <w:szCs w:val="24"/>
      </w:rPr>
    </w:lvl>
    <w:lvl w:ilvl="3">
      <w:start w:val="1"/>
      <w:numFmt w:val="decimal"/>
      <w:suff w:val="space"/>
      <w:lvlText w:val="%1.%2.%3.%4."/>
      <w:lvlJc w:val="left"/>
      <w:pPr>
        <w:ind w:left="142"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CE71BB8"/>
    <w:multiLevelType w:val="singleLevel"/>
    <w:tmpl w:val="84ABB85B"/>
    <w:lvl w:ilvl="0">
      <w:start w:val="1"/>
      <w:numFmt w:val="upperRoman"/>
      <w:suff w:val="space"/>
      <w:lvlText w:val="%1)"/>
      <w:lvlJc w:val="left"/>
    </w:lvl>
  </w:abstractNum>
  <w:abstractNum w:abstractNumId="9"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93720354">
    <w:abstractNumId w:val="4"/>
  </w:num>
  <w:num w:numId="2" w16cid:durableId="2027242172">
    <w:abstractNumId w:val="9"/>
  </w:num>
  <w:num w:numId="3" w16cid:durableId="1794516052">
    <w:abstractNumId w:val="2"/>
  </w:num>
  <w:num w:numId="4" w16cid:durableId="1651322996">
    <w:abstractNumId w:val="5"/>
  </w:num>
  <w:num w:numId="5" w16cid:durableId="494345001">
    <w:abstractNumId w:val="8"/>
  </w:num>
  <w:num w:numId="6" w16cid:durableId="886837957">
    <w:abstractNumId w:val="7"/>
  </w:num>
  <w:num w:numId="7" w16cid:durableId="941302588">
    <w:abstractNumId w:val="3"/>
  </w:num>
  <w:num w:numId="8" w16cid:durableId="282856262">
    <w:abstractNumId w:val="6"/>
  </w:num>
  <w:num w:numId="9" w16cid:durableId="1915429099">
    <w:abstractNumId w:val="0"/>
  </w:num>
  <w:num w:numId="10" w16cid:durableId="33306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01EB8"/>
    <w:rsid w:val="000039F4"/>
    <w:rsid w:val="00025353"/>
    <w:rsid w:val="00037BFA"/>
    <w:rsid w:val="00045CBD"/>
    <w:rsid w:val="000465A8"/>
    <w:rsid w:val="00046EA5"/>
    <w:rsid w:val="00047BA9"/>
    <w:rsid w:val="00061844"/>
    <w:rsid w:val="0006483C"/>
    <w:rsid w:val="00066C6D"/>
    <w:rsid w:val="00070082"/>
    <w:rsid w:val="00085D15"/>
    <w:rsid w:val="0009628A"/>
    <w:rsid w:val="000A3C64"/>
    <w:rsid w:val="000C18AD"/>
    <w:rsid w:val="000D31C7"/>
    <w:rsid w:val="000D43A9"/>
    <w:rsid w:val="000D53AE"/>
    <w:rsid w:val="000E016F"/>
    <w:rsid w:val="000E3510"/>
    <w:rsid w:val="000F1419"/>
    <w:rsid w:val="0010311E"/>
    <w:rsid w:val="00104722"/>
    <w:rsid w:val="001141D4"/>
    <w:rsid w:val="00122669"/>
    <w:rsid w:val="00123081"/>
    <w:rsid w:val="0013417F"/>
    <w:rsid w:val="00144B91"/>
    <w:rsid w:val="00153FBC"/>
    <w:rsid w:val="0016644E"/>
    <w:rsid w:val="00174AE0"/>
    <w:rsid w:val="00181498"/>
    <w:rsid w:val="001A4108"/>
    <w:rsid w:val="001B00D0"/>
    <w:rsid w:val="001B27FC"/>
    <w:rsid w:val="001B6B30"/>
    <w:rsid w:val="001C3FAC"/>
    <w:rsid w:val="001D3092"/>
    <w:rsid w:val="001D7DD6"/>
    <w:rsid w:val="001E15F4"/>
    <w:rsid w:val="001E19C8"/>
    <w:rsid w:val="001E1F1D"/>
    <w:rsid w:val="001E5AFB"/>
    <w:rsid w:val="001F61E0"/>
    <w:rsid w:val="00215F05"/>
    <w:rsid w:val="0024736B"/>
    <w:rsid w:val="00256FE6"/>
    <w:rsid w:val="00273E90"/>
    <w:rsid w:val="00284978"/>
    <w:rsid w:val="00287D2C"/>
    <w:rsid w:val="0029433A"/>
    <w:rsid w:val="002B4594"/>
    <w:rsid w:val="002C5C13"/>
    <w:rsid w:val="002C5F80"/>
    <w:rsid w:val="002D3874"/>
    <w:rsid w:val="003164B8"/>
    <w:rsid w:val="003177F7"/>
    <w:rsid w:val="00317F9F"/>
    <w:rsid w:val="00320695"/>
    <w:rsid w:val="003256EE"/>
    <w:rsid w:val="00330AE1"/>
    <w:rsid w:val="00336755"/>
    <w:rsid w:val="00354A0B"/>
    <w:rsid w:val="00356BFC"/>
    <w:rsid w:val="00367767"/>
    <w:rsid w:val="00390F84"/>
    <w:rsid w:val="00390FDB"/>
    <w:rsid w:val="00397F85"/>
    <w:rsid w:val="003B69C4"/>
    <w:rsid w:val="003B6C90"/>
    <w:rsid w:val="003C24FC"/>
    <w:rsid w:val="003E7C69"/>
    <w:rsid w:val="003F6BE2"/>
    <w:rsid w:val="00403342"/>
    <w:rsid w:val="00407EB0"/>
    <w:rsid w:val="0041065A"/>
    <w:rsid w:val="004110CC"/>
    <w:rsid w:val="0041256B"/>
    <w:rsid w:val="00430310"/>
    <w:rsid w:val="00441C05"/>
    <w:rsid w:val="0045625A"/>
    <w:rsid w:val="0046467A"/>
    <w:rsid w:val="00471876"/>
    <w:rsid w:val="0047521F"/>
    <w:rsid w:val="0048063C"/>
    <w:rsid w:val="004920C5"/>
    <w:rsid w:val="004A318B"/>
    <w:rsid w:val="004A4A4A"/>
    <w:rsid w:val="004B1C14"/>
    <w:rsid w:val="004D7818"/>
    <w:rsid w:val="004E6F10"/>
    <w:rsid w:val="004F39F1"/>
    <w:rsid w:val="004F7728"/>
    <w:rsid w:val="005025F0"/>
    <w:rsid w:val="005115F0"/>
    <w:rsid w:val="00513E25"/>
    <w:rsid w:val="0051537C"/>
    <w:rsid w:val="00523A00"/>
    <w:rsid w:val="00532593"/>
    <w:rsid w:val="005325A0"/>
    <w:rsid w:val="00543F6D"/>
    <w:rsid w:val="0054768A"/>
    <w:rsid w:val="00566E8F"/>
    <w:rsid w:val="005762EF"/>
    <w:rsid w:val="005C1678"/>
    <w:rsid w:val="005C674A"/>
    <w:rsid w:val="005E0CD8"/>
    <w:rsid w:val="005E47CB"/>
    <w:rsid w:val="00603141"/>
    <w:rsid w:val="00605893"/>
    <w:rsid w:val="00623911"/>
    <w:rsid w:val="006372FB"/>
    <w:rsid w:val="00672C8D"/>
    <w:rsid w:val="0067505D"/>
    <w:rsid w:val="006753D4"/>
    <w:rsid w:val="006765C0"/>
    <w:rsid w:val="00681146"/>
    <w:rsid w:val="00693BA2"/>
    <w:rsid w:val="006A758B"/>
    <w:rsid w:val="006B2676"/>
    <w:rsid w:val="006D0267"/>
    <w:rsid w:val="006E44C3"/>
    <w:rsid w:val="006E6535"/>
    <w:rsid w:val="006E7CC6"/>
    <w:rsid w:val="006F44A9"/>
    <w:rsid w:val="00711B53"/>
    <w:rsid w:val="007137FC"/>
    <w:rsid w:val="0072103E"/>
    <w:rsid w:val="00722D55"/>
    <w:rsid w:val="00732312"/>
    <w:rsid w:val="00732677"/>
    <w:rsid w:val="00750273"/>
    <w:rsid w:val="007507AD"/>
    <w:rsid w:val="007518EC"/>
    <w:rsid w:val="00775B7A"/>
    <w:rsid w:val="00786134"/>
    <w:rsid w:val="00791414"/>
    <w:rsid w:val="007961B8"/>
    <w:rsid w:val="00796AAB"/>
    <w:rsid w:val="007A0474"/>
    <w:rsid w:val="007A07E9"/>
    <w:rsid w:val="007D1262"/>
    <w:rsid w:val="007D4C5C"/>
    <w:rsid w:val="007D7199"/>
    <w:rsid w:val="007E19FE"/>
    <w:rsid w:val="007E598E"/>
    <w:rsid w:val="007F6809"/>
    <w:rsid w:val="00824BFF"/>
    <w:rsid w:val="00841259"/>
    <w:rsid w:val="008438E2"/>
    <w:rsid w:val="0084767D"/>
    <w:rsid w:val="0086471B"/>
    <w:rsid w:val="0086572B"/>
    <w:rsid w:val="00866D40"/>
    <w:rsid w:val="00874E63"/>
    <w:rsid w:val="00880B9E"/>
    <w:rsid w:val="008851FC"/>
    <w:rsid w:val="00886E58"/>
    <w:rsid w:val="00891F64"/>
    <w:rsid w:val="008A5F27"/>
    <w:rsid w:val="008C4AFF"/>
    <w:rsid w:val="008D0ED0"/>
    <w:rsid w:val="008E51B5"/>
    <w:rsid w:val="008F2041"/>
    <w:rsid w:val="0093016F"/>
    <w:rsid w:val="00930F80"/>
    <w:rsid w:val="009402EA"/>
    <w:rsid w:val="00947698"/>
    <w:rsid w:val="00951E94"/>
    <w:rsid w:val="009541DF"/>
    <w:rsid w:val="00972EFB"/>
    <w:rsid w:val="009815D3"/>
    <w:rsid w:val="0098626E"/>
    <w:rsid w:val="009866E4"/>
    <w:rsid w:val="0099594A"/>
    <w:rsid w:val="00997249"/>
    <w:rsid w:val="009A0C7A"/>
    <w:rsid w:val="009D01E4"/>
    <w:rsid w:val="009D2283"/>
    <w:rsid w:val="00A05FF6"/>
    <w:rsid w:val="00A07E42"/>
    <w:rsid w:val="00A14125"/>
    <w:rsid w:val="00A5211E"/>
    <w:rsid w:val="00A52314"/>
    <w:rsid w:val="00A529A7"/>
    <w:rsid w:val="00A535DD"/>
    <w:rsid w:val="00A573FD"/>
    <w:rsid w:val="00A62A98"/>
    <w:rsid w:val="00A66D1D"/>
    <w:rsid w:val="00A72B21"/>
    <w:rsid w:val="00A77C62"/>
    <w:rsid w:val="00AA0047"/>
    <w:rsid w:val="00AA7E73"/>
    <w:rsid w:val="00AC2A09"/>
    <w:rsid w:val="00AD2C7F"/>
    <w:rsid w:val="00AF708E"/>
    <w:rsid w:val="00B00F8F"/>
    <w:rsid w:val="00B50363"/>
    <w:rsid w:val="00B64C45"/>
    <w:rsid w:val="00B71BEE"/>
    <w:rsid w:val="00B7250F"/>
    <w:rsid w:val="00B85E02"/>
    <w:rsid w:val="00B979E2"/>
    <w:rsid w:val="00B97C89"/>
    <w:rsid w:val="00BA0888"/>
    <w:rsid w:val="00BA1153"/>
    <w:rsid w:val="00BA4352"/>
    <w:rsid w:val="00BB0589"/>
    <w:rsid w:val="00BB419C"/>
    <w:rsid w:val="00BC5C05"/>
    <w:rsid w:val="00BE1B7F"/>
    <w:rsid w:val="00C042EA"/>
    <w:rsid w:val="00C07864"/>
    <w:rsid w:val="00C1439F"/>
    <w:rsid w:val="00C16BBE"/>
    <w:rsid w:val="00C2113E"/>
    <w:rsid w:val="00C41A7C"/>
    <w:rsid w:val="00C43E74"/>
    <w:rsid w:val="00C47D02"/>
    <w:rsid w:val="00C53334"/>
    <w:rsid w:val="00C5533F"/>
    <w:rsid w:val="00C65120"/>
    <w:rsid w:val="00C727B4"/>
    <w:rsid w:val="00C85ECB"/>
    <w:rsid w:val="00C870B6"/>
    <w:rsid w:val="00CA0AC0"/>
    <w:rsid w:val="00CB1E4E"/>
    <w:rsid w:val="00CD4BC7"/>
    <w:rsid w:val="00CE5F68"/>
    <w:rsid w:val="00D1024D"/>
    <w:rsid w:val="00D113D4"/>
    <w:rsid w:val="00D31090"/>
    <w:rsid w:val="00D40292"/>
    <w:rsid w:val="00D51645"/>
    <w:rsid w:val="00D663CF"/>
    <w:rsid w:val="00D744F4"/>
    <w:rsid w:val="00D760A3"/>
    <w:rsid w:val="00DA1B50"/>
    <w:rsid w:val="00DA23B6"/>
    <w:rsid w:val="00DB49C8"/>
    <w:rsid w:val="00DC2DC7"/>
    <w:rsid w:val="00DC6A80"/>
    <w:rsid w:val="00DD51D3"/>
    <w:rsid w:val="00DE0411"/>
    <w:rsid w:val="00DE49C1"/>
    <w:rsid w:val="00DE5503"/>
    <w:rsid w:val="00E14C52"/>
    <w:rsid w:val="00E22F7F"/>
    <w:rsid w:val="00E30316"/>
    <w:rsid w:val="00E304B2"/>
    <w:rsid w:val="00E41FD7"/>
    <w:rsid w:val="00E6030A"/>
    <w:rsid w:val="00E64C4F"/>
    <w:rsid w:val="00E65E18"/>
    <w:rsid w:val="00E72A87"/>
    <w:rsid w:val="00E802DE"/>
    <w:rsid w:val="00E86E53"/>
    <w:rsid w:val="00E87EDF"/>
    <w:rsid w:val="00E90907"/>
    <w:rsid w:val="00EB3A04"/>
    <w:rsid w:val="00EB568E"/>
    <w:rsid w:val="00EC7121"/>
    <w:rsid w:val="00ED1262"/>
    <w:rsid w:val="00ED56EC"/>
    <w:rsid w:val="00EF11A1"/>
    <w:rsid w:val="00F02849"/>
    <w:rsid w:val="00F06DD2"/>
    <w:rsid w:val="00F07B33"/>
    <w:rsid w:val="00F25DFE"/>
    <w:rsid w:val="00F35C45"/>
    <w:rsid w:val="00F37C5D"/>
    <w:rsid w:val="00F40E90"/>
    <w:rsid w:val="00F45BC9"/>
    <w:rsid w:val="00F56B3F"/>
    <w:rsid w:val="00F65B6A"/>
    <w:rsid w:val="00F874AB"/>
    <w:rsid w:val="00FA075F"/>
    <w:rsid w:val="00FB24DF"/>
    <w:rsid w:val="00FD1584"/>
    <w:rsid w:val="00FD6B29"/>
    <w:rsid w:val="00FF7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2">
    <w:name w:val="heading 2"/>
    <w:basedOn w:val="Normal"/>
    <w:next w:val="Normal"/>
    <w:link w:val="Ttulo2Char"/>
    <w:qFormat/>
    <w:rsid w:val="0024736B"/>
    <w:pPr>
      <w:keepNext/>
      <w:jc w:val="center"/>
      <w:outlineLvl w:val="1"/>
    </w:pPr>
    <w:rPr>
      <w:b/>
      <w:bCs/>
      <w:i/>
      <w:iCs/>
      <w:sz w:val="36"/>
    </w:rPr>
  </w:style>
  <w:style w:type="paragraph" w:styleId="Ttulo3">
    <w:name w:val="heading 3"/>
    <w:basedOn w:val="Normal"/>
    <w:next w:val="Normal"/>
    <w:link w:val="Ttulo3Char"/>
    <w:qFormat/>
    <w:rsid w:val="0024736B"/>
    <w:pPr>
      <w:keepNext/>
      <w:outlineLvl w:val="2"/>
    </w:pPr>
    <w:rPr>
      <w:rFonts w:ascii="AmbersHand" w:hAnsi="AmbersHand"/>
      <w:szCs w:val="20"/>
    </w:rPr>
  </w:style>
  <w:style w:type="paragraph" w:styleId="Ttulo4">
    <w:name w:val="heading 4"/>
    <w:basedOn w:val="Normal"/>
    <w:next w:val="Normal"/>
    <w:link w:val="Ttulo4Char"/>
    <w:qFormat/>
    <w:rsid w:val="0024736B"/>
    <w:pPr>
      <w:keepNext/>
      <w:jc w:val="center"/>
      <w:outlineLvl w:val="3"/>
    </w:pPr>
    <w:rPr>
      <w:rFonts w:ascii="Cotillion" w:hAnsi="Cotillion"/>
      <w:b/>
      <w:sz w:val="72"/>
      <w:szCs w:val="20"/>
      <w:u w:val="single"/>
    </w:rPr>
  </w:style>
  <w:style w:type="paragraph" w:styleId="Ttulo5">
    <w:name w:val="heading 5"/>
    <w:basedOn w:val="Normal"/>
    <w:next w:val="Normal"/>
    <w:link w:val="Ttulo5Char"/>
    <w:qFormat/>
    <w:rsid w:val="0024736B"/>
    <w:pPr>
      <w:keepNext/>
      <w:outlineLvl w:val="4"/>
    </w:pPr>
    <w:rPr>
      <w:rFonts w:ascii="Bookman Old Style" w:hAnsi="Bookman Old Style"/>
      <w:sz w:val="28"/>
      <w:szCs w:val="20"/>
    </w:rPr>
  </w:style>
  <w:style w:type="paragraph" w:styleId="Ttulo6">
    <w:name w:val="heading 6"/>
    <w:basedOn w:val="Normal"/>
    <w:next w:val="Normal"/>
    <w:link w:val="Ttulo6Char"/>
    <w:qFormat/>
    <w:rsid w:val="0024736B"/>
    <w:pPr>
      <w:keepNext/>
      <w:jc w:val="center"/>
      <w:outlineLvl w:val="5"/>
    </w:pPr>
    <w:rPr>
      <w:sz w:val="28"/>
    </w:rPr>
  </w:style>
  <w:style w:type="paragraph" w:styleId="Ttulo8">
    <w:name w:val="heading 8"/>
    <w:basedOn w:val="Normal"/>
    <w:next w:val="Normal"/>
    <w:link w:val="Ttulo8Char"/>
    <w:qFormat/>
    <w:rsid w:val="0024736B"/>
    <w:pPr>
      <w:keepNext/>
      <w:jc w:val="center"/>
      <w:outlineLvl w:val="7"/>
    </w:pPr>
    <w:rPr>
      <w:rFonts w:ascii="Bookman Old Style" w:hAnsi="Bookman Old Style"/>
      <w:szCs w:val="20"/>
    </w:rPr>
  </w:style>
  <w:style w:type="paragraph" w:styleId="Ttulo9">
    <w:name w:val="heading 9"/>
    <w:basedOn w:val="Normal"/>
    <w:next w:val="Normal"/>
    <w:link w:val="Ttulo9Char"/>
    <w:qFormat/>
    <w:rsid w:val="0024736B"/>
    <w:pPr>
      <w:keepNext/>
      <w:jc w:val="center"/>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semiHidden/>
    <w:unhideWhenUsed/>
    <w:rsid w:val="00E41FD7"/>
    <w:rPr>
      <w:rFonts w:ascii="Tahoma" w:hAnsi="Tahoma" w:cs="Tahoma"/>
      <w:sz w:val="16"/>
      <w:szCs w:val="16"/>
    </w:rPr>
  </w:style>
  <w:style w:type="character" w:customStyle="1" w:styleId="TextodebaloChar">
    <w:name w:val="Texto de balão Char"/>
    <w:basedOn w:val="Fontepargpadro"/>
    <w:link w:val="Textodebalo"/>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nhideWhenUsed/>
    <w:rsid w:val="00E14C52"/>
    <w:pPr>
      <w:tabs>
        <w:tab w:val="center" w:pos="4252"/>
        <w:tab w:val="right" w:pos="8504"/>
      </w:tabs>
    </w:pPr>
  </w:style>
  <w:style w:type="character" w:customStyle="1" w:styleId="CabealhoChar">
    <w:name w:val="Cabeçalho Char"/>
    <w:basedOn w:val="Fontepargpadro"/>
    <w:link w:val="Cabealho"/>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paragraph" w:styleId="Corpodetexto2">
    <w:name w:val="Body Text 2"/>
    <w:basedOn w:val="Normal"/>
    <w:link w:val="Corpodetexto2Char"/>
    <w:unhideWhenUsed/>
    <w:rsid w:val="00066C6D"/>
    <w:pPr>
      <w:spacing w:after="120" w:line="480" w:lineRule="auto"/>
    </w:pPr>
  </w:style>
  <w:style w:type="character" w:customStyle="1" w:styleId="Corpodetexto2Char">
    <w:name w:val="Corpo de texto 2 Char"/>
    <w:basedOn w:val="Fontepargpadro"/>
    <w:link w:val="Corpodetexto2"/>
    <w:rsid w:val="00066C6D"/>
    <w:rPr>
      <w:rFonts w:ascii="Times New Roman" w:eastAsia="Times New Roman" w:hAnsi="Times New Roman" w:cs="Times New Roman"/>
      <w:sz w:val="24"/>
      <w:szCs w:val="24"/>
      <w:lang w:eastAsia="pt-BR"/>
    </w:rPr>
  </w:style>
  <w:style w:type="paragraph" w:customStyle="1" w:styleId="paragraph">
    <w:name w:val="paragraph"/>
    <w:basedOn w:val="Normal"/>
    <w:rsid w:val="00336755"/>
    <w:pPr>
      <w:spacing w:before="100" w:beforeAutospacing="1" w:after="100" w:afterAutospacing="1"/>
    </w:pPr>
  </w:style>
  <w:style w:type="character" w:customStyle="1" w:styleId="normaltextrun">
    <w:name w:val="normaltextrun"/>
    <w:basedOn w:val="Fontepargpadro"/>
    <w:rsid w:val="00336755"/>
  </w:style>
  <w:style w:type="character" w:customStyle="1" w:styleId="eop">
    <w:name w:val="eop"/>
    <w:basedOn w:val="Fontepargpadro"/>
    <w:rsid w:val="00336755"/>
  </w:style>
  <w:style w:type="character" w:customStyle="1" w:styleId="scxw149494645">
    <w:name w:val="scxw149494645"/>
    <w:basedOn w:val="Fontepargpadro"/>
    <w:rsid w:val="00336755"/>
  </w:style>
  <w:style w:type="character" w:styleId="Hyperlink">
    <w:name w:val="Hyperlink"/>
    <w:basedOn w:val="Fontepargpadro"/>
    <w:uiPriority w:val="99"/>
    <w:unhideWhenUsed/>
    <w:rsid w:val="00336755"/>
    <w:rPr>
      <w:color w:val="0000FF" w:themeColor="hyperlink"/>
      <w:u w:val="single"/>
    </w:rPr>
  </w:style>
  <w:style w:type="character" w:styleId="MenoPendente">
    <w:name w:val="Unresolved Mention"/>
    <w:basedOn w:val="Fontepargpadro"/>
    <w:uiPriority w:val="99"/>
    <w:semiHidden/>
    <w:unhideWhenUsed/>
    <w:rsid w:val="00336755"/>
    <w:rPr>
      <w:color w:val="605E5C"/>
      <w:shd w:val="clear" w:color="auto" w:fill="E1DFDD"/>
    </w:rPr>
  </w:style>
  <w:style w:type="character" w:customStyle="1" w:styleId="Ttulo2Char">
    <w:name w:val="Título 2 Char"/>
    <w:basedOn w:val="Fontepargpadro"/>
    <w:link w:val="Ttulo2"/>
    <w:rsid w:val="0024736B"/>
    <w:rPr>
      <w:rFonts w:ascii="Times New Roman" w:eastAsia="Times New Roman" w:hAnsi="Times New Roman" w:cs="Times New Roman"/>
      <w:b/>
      <w:bCs/>
      <w:i/>
      <w:iCs/>
      <w:sz w:val="36"/>
      <w:szCs w:val="24"/>
      <w:lang w:eastAsia="pt-BR"/>
    </w:rPr>
  </w:style>
  <w:style w:type="character" w:customStyle="1" w:styleId="Ttulo3Char">
    <w:name w:val="Título 3 Char"/>
    <w:basedOn w:val="Fontepargpadro"/>
    <w:link w:val="Ttulo3"/>
    <w:rsid w:val="0024736B"/>
    <w:rPr>
      <w:rFonts w:ascii="AmbersHand" w:eastAsia="Times New Roman" w:hAnsi="AmbersHand" w:cs="Times New Roman"/>
      <w:sz w:val="24"/>
      <w:szCs w:val="20"/>
      <w:lang w:eastAsia="pt-BR"/>
    </w:rPr>
  </w:style>
  <w:style w:type="character" w:customStyle="1" w:styleId="Ttulo4Char">
    <w:name w:val="Título 4 Char"/>
    <w:basedOn w:val="Fontepargpadro"/>
    <w:link w:val="Ttulo4"/>
    <w:rsid w:val="0024736B"/>
    <w:rPr>
      <w:rFonts w:ascii="Cotillion" w:eastAsia="Times New Roman" w:hAnsi="Cotillion" w:cs="Times New Roman"/>
      <w:b/>
      <w:sz w:val="72"/>
      <w:szCs w:val="20"/>
      <w:u w:val="single"/>
      <w:lang w:eastAsia="pt-BR"/>
    </w:rPr>
  </w:style>
  <w:style w:type="character" w:customStyle="1" w:styleId="Ttulo5Char">
    <w:name w:val="Título 5 Char"/>
    <w:basedOn w:val="Fontepargpadro"/>
    <w:link w:val="Ttulo5"/>
    <w:rsid w:val="0024736B"/>
    <w:rPr>
      <w:rFonts w:ascii="Bookman Old Style" w:eastAsia="Times New Roman" w:hAnsi="Bookman Old Style" w:cs="Times New Roman"/>
      <w:sz w:val="28"/>
      <w:szCs w:val="20"/>
      <w:lang w:eastAsia="pt-BR"/>
    </w:rPr>
  </w:style>
  <w:style w:type="character" w:customStyle="1" w:styleId="Ttulo6Char">
    <w:name w:val="Título 6 Char"/>
    <w:basedOn w:val="Fontepargpadro"/>
    <w:link w:val="Ttulo6"/>
    <w:rsid w:val="0024736B"/>
    <w:rPr>
      <w:rFonts w:ascii="Times New Roman" w:eastAsia="Times New Roman" w:hAnsi="Times New Roman" w:cs="Times New Roman"/>
      <w:sz w:val="28"/>
      <w:szCs w:val="24"/>
      <w:lang w:eastAsia="pt-BR"/>
    </w:rPr>
  </w:style>
  <w:style w:type="character" w:customStyle="1" w:styleId="Ttulo8Char">
    <w:name w:val="Título 8 Char"/>
    <w:basedOn w:val="Fontepargpadro"/>
    <w:link w:val="Ttulo8"/>
    <w:rsid w:val="0024736B"/>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24736B"/>
    <w:rPr>
      <w:rFonts w:ascii="Times New Roman" w:eastAsia="Times New Roman" w:hAnsi="Times New Roman" w:cs="Times New Roman"/>
      <w:b/>
      <w:bCs/>
      <w:i/>
      <w:iCs/>
      <w:sz w:val="24"/>
      <w:szCs w:val="24"/>
      <w:lang w:eastAsia="pt-BR"/>
    </w:rPr>
  </w:style>
  <w:style w:type="paragraph" w:styleId="Recuodecorpodetexto">
    <w:name w:val="Body Text Indent"/>
    <w:basedOn w:val="Normal"/>
    <w:link w:val="RecuodecorpodetextoChar"/>
    <w:rsid w:val="0024736B"/>
    <w:pPr>
      <w:spacing w:after="120"/>
      <w:ind w:left="283"/>
    </w:pPr>
  </w:style>
  <w:style w:type="character" w:customStyle="1" w:styleId="RecuodecorpodetextoChar">
    <w:name w:val="Recuo de corpo de texto Char"/>
    <w:basedOn w:val="Fontepargpadro"/>
    <w:link w:val="Recuodecorpodetexto"/>
    <w:rsid w:val="0024736B"/>
    <w:rPr>
      <w:rFonts w:ascii="Times New Roman" w:eastAsia="Times New Roman" w:hAnsi="Times New Roman" w:cs="Times New Roman"/>
      <w:sz w:val="24"/>
      <w:szCs w:val="24"/>
      <w:lang w:eastAsia="pt-BR"/>
    </w:rPr>
  </w:style>
  <w:style w:type="paragraph" w:customStyle="1" w:styleId="TxBr3c4">
    <w:name w:val="TxBr_3c4"/>
    <w:basedOn w:val="Normal"/>
    <w:rsid w:val="0024736B"/>
    <w:pPr>
      <w:autoSpaceDE w:val="0"/>
      <w:autoSpaceDN w:val="0"/>
      <w:adjustRightInd w:val="0"/>
      <w:spacing w:line="240" w:lineRule="atLeast"/>
      <w:jc w:val="center"/>
    </w:pPr>
    <w:rPr>
      <w:sz w:val="20"/>
      <w:lang w:val="en-US"/>
    </w:rPr>
  </w:style>
  <w:style w:type="paragraph" w:styleId="Legenda">
    <w:name w:val="caption"/>
    <w:basedOn w:val="Normal"/>
    <w:next w:val="Normal"/>
    <w:qFormat/>
    <w:rsid w:val="0024736B"/>
    <w:pPr>
      <w:suppressAutoHyphens/>
      <w:overflowPunct w:val="0"/>
      <w:autoSpaceDE w:val="0"/>
      <w:jc w:val="center"/>
      <w:textAlignment w:val="baseline"/>
    </w:pPr>
    <w:rPr>
      <w:rFonts w:ascii="Monotype Corsiva" w:hAnsi="Monotype Corsiva" w:cs="Monotype Corsiva"/>
      <w:b/>
      <w:sz w:val="56"/>
      <w:szCs w:val="20"/>
      <w:lang w:eastAsia="zh-CN"/>
    </w:rPr>
  </w:style>
  <w:style w:type="paragraph" w:customStyle="1" w:styleId="Nivel01">
    <w:name w:val="Nivel 01"/>
    <w:basedOn w:val="Ttulo1"/>
    <w:next w:val="Normal"/>
    <w:autoRedefine/>
    <w:qFormat/>
    <w:rsid w:val="0024736B"/>
    <w:pPr>
      <w:keepLines/>
      <w:widowControl/>
      <w:numPr>
        <w:numId w:val="4"/>
      </w:numPr>
      <w:tabs>
        <w:tab w:val="left" w:pos="567"/>
      </w:tabs>
      <w:suppressAutoHyphens w:val="0"/>
      <w:autoSpaceDE/>
      <w:spacing w:after="120" w:line="276" w:lineRule="auto"/>
      <w:ind w:left="0" w:firstLine="0"/>
      <w:jc w:val="both"/>
    </w:pPr>
    <w:rPr>
      <w:rFonts w:eastAsia="Times New Roman"/>
      <w:sz w:val="24"/>
      <w:szCs w:val="20"/>
    </w:rPr>
  </w:style>
  <w:style w:type="character" w:customStyle="1" w:styleId="fontstyle21">
    <w:name w:val="fontstyle21"/>
    <w:rsid w:val="0024736B"/>
    <w:rPr>
      <w:rFonts w:ascii="ArialMT" w:hAnsi="ArialMT" w:hint="default"/>
      <w:b w:val="0"/>
      <w:bCs w:val="0"/>
      <w:i w:val="0"/>
      <w:iCs w:val="0"/>
      <w:color w:val="000000"/>
      <w:sz w:val="24"/>
      <w:szCs w:val="24"/>
    </w:rPr>
  </w:style>
  <w:style w:type="paragraph" w:customStyle="1" w:styleId="Nivel01Titulo">
    <w:name w:val="Nivel_01_Titulo"/>
    <w:basedOn w:val="Ttulo1"/>
    <w:next w:val="Normal"/>
    <w:link w:val="Nivel01TituloChar"/>
    <w:qFormat/>
    <w:rsid w:val="0024736B"/>
    <w:pPr>
      <w:keepLines/>
      <w:widowControl/>
      <w:numPr>
        <w:numId w:val="6"/>
      </w:numPr>
      <w:tabs>
        <w:tab w:val="left" w:pos="567"/>
      </w:tabs>
      <w:suppressAutoHyphens w:val="0"/>
      <w:autoSpaceDE/>
      <w:spacing w:before="240"/>
      <w:jc w:val="both"/>
    </w:pPr>
    <w:rPr>
      <w:rFonts w:eastAsia="Times New Roman" w:cs="Times New Roman"/>
      <w:color w:val="2E74B5"/>
      <w:sz w:val="20"/>
      <w:szCs w:val="20"/>
    </w:rPr>
  </w:style>
  <w:style w:type="character" w:customStyle="1" w:styleId="Nivel01TituloChar">
    <w:name w:val="Nivel_01_Titulo Char"/>
    <w:link w:val="Nivel01Titulo"/>
    <w:rsid w:val="0024736B"/>
    <w:rPr>
      <w:rFonts w:ascii="Arial" w:eastAsia="Times New Roman" w:hAnsi="Arial" w:cs="Times New Roman"/>
      <w:b/>
      <w:bCs/>
      <w:color w:val="2E74B5"/>
      <w:sz w:val="20"/>
      <w:szCs w:val="20"/>
      <w:lang w:eastAsia="pt-BR"/>
    </w:rPr>
  </w:style>
  <w:style w:type="character" w:styleId="Forte">
    <w:name w:val="Strong"/>
    <w:uiPriority w:val="22"/>
    <w:qFormat/>
    <w:rsid w:val="0024736B"/>
    <w:rPr>
      <w:b/>
      <w:bCs/>
    </w:rPr>
  </w:style>
  <w:style w:type="table" w:styleId="Tabelacomgrade">
    <w:name w:val="Table Grid"/>
    <w:basedOn w:val="Tabelanormal"/>
    <w:rsid w:val="0024736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econtent">
    <w:name w:val="morecontent"/>
    <w:rsid w:val="0024736B"/>
  </w:style>
  <w:style w:type="character" w:styleId="HiperlinkVisitado">
    <w:name w:val="FollowedHyperlink"/>
    <w:basedOn w:val="Fontepargpadro"/>
    <w:uiPriority w:val="99"/>
    <w:semiHidden/>
    <w:unhideWhenUsed/>
    <w:rsid w:val="002473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354356423">
      <w:bodyDiv w:val="1"/>
      <w:marLeft w:val="0"/>
      <w:marRight w:val="0"/>
      <w:marTop w:val="0"/>
      <w:marBottom w:val="0"/>
      <w:divBdr>
        <w:top w:val="none" w:sz="0" w:space="0" w:color="auto"/>
        <w:left w:val="none" w:sz="0" w:space="0" w:color="auto"/>
        <w:bottom w:val="none" w:sz="0" w:space="0" w:color="auto"/>
        <w:right w:val="none" w:sz="0" w:space="0" w:color="auto"/>
      </w:divBdr>
    </w:div>
    <w:div w:id="1524977503">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1B1C-011C-49B4-B861-60B6E9CF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3965</Words>
  <Characters>21417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4</cp:revision>
  <cp:lastPrinted>2025-04-10T18:13:00Z</cp:lastPrinted>
  <dcterms:created xsi:type="dcterms:W3CDTF">2025-04-10T18:14:00Z</dcterms:created>
  <dcterms:modified xsi:type="dcterms:W3CDTF">2025-04-10T18:17:00Z</dcterms:modified>
</cp:coreProperties>
</file>