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BF85" w14:textId="5529916D" w:rsidR="005F26A8" w:rsidRDefault="004F1BE9" w:rsidP="005F26A8">
      <w:pPr>
        <w:jc w:val="center"/>
        <w:rPr>
          <w:rFonts w:ascii="Cambria" w:hAnsi="Cambria" w:cs="Arial"/>
          <w:b/>
          <w:sz w:val="36"/>
          <w:szCs w:val="36"/>
          <w:highlight w:val="yellow"/>
        </w:rPr>
      </w:pPr>
      <w:r>
        <w:rPr>
          <w:rFonts w:ascii="Cambria" w:hAnsi="Cambria" w:cs="Arial"/>
          <w:b/>
          <w:sz w:val="36"/>
          <w:szCs w:val="36"/>
        </w:rPr>
        <w:t>ADITIVO Nº 0</w:t>
      </w:r>
      <w:r w:rsidR="00325A98">
        <w:rPr>
          <w:rFonts w:ascii="Cambria" w:hAnsi="Cambria" w:cs="Arial"/>
          <w:b/>
          <w:sz w:val="36"/>
          <w:szCs w:val="36"/>
        </w:rPr>
        <w:t>2</w:t>
      </w:r>
      <w:r>
        <w:rPr>
          <w:rFonts w:ascii="Cambria" w:hAnsi="Cambria" w:cs="Arial"/>
          <w:b/>
          <w:sz w:val="36"/>
          <w:szCs w:val="36"/>
        </w:rPr>
        <w:t xml:space="preserve"> AO </w:t>
      </w:r>
      <w:r w:rsidR="005F26A8">
        <w:rPr>
          <w:rFonts w:ascii="Cambria" w:hAnsi="Cambria" w:cs="Arial"/>
          <w:b/>
          <w:sz w:val="36"/>
          <w:szCs w:val="36"/>
        </w:rPr>
        <w:t xml:space="preserve">CONTRATO Nº </w:t>
      </w:r>
      <w:r w:rsidR="00A3193A">
        <w:rPr>
          <w:rFonts w:ascii="Cambria" w:hAnsi="Cambria" w:cs="Arial"/>
          <w:b/>
          <w:sz w:val="36"/>
          <w:szCs w:val="36"/>
        </w:rPr>
        <w:t>11</w:t>
      </w:r>
      <w:r w:rsidR="005F26A8">
        <w:rPr>
          <w:rFonts w:ascii="Cambria" w:hAnsi="Cambria" w:cs="Arial"/>
          <w:b/>
          <w:sz w:val="36"/>
          <w:szCs w:val="36"/>
        </w:rPr>
        <w:t>/202</w:t>
      </w:r>
      <w:r w:rsidR="0014219C">
        <w:rPr>
          <w:rFonts w:ascii="Cambria" w:hAnsi="Cambria" w:cs="Arial"/>
          <w:b/>
          <w:sz w:val="36"/>
          <w:szCs w:val="36"/>
        </w:rPr>
        <w:t>3</w:t>
      </w:r>
    </w:p>
    <w:p w14:paraId="7C7A2DB3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76382ACE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63CF0790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1861FA5A" w14:textId="77777777" w:rsidR="005F26A8" w:rsidRDefault="005F26A8" w:rsidP="005F26A8">
      <w:pPr>
        <w:jc w:val="center"/>
        <w:rPr>
          <w:rFonts w:ascii="Cambria" w:hAnsi="Cambria" w:cs="Arial"/>
          <w:b/>
          <w:sz w:val="22"/>
          <w:szCs w:val="22"/>
          <w:highlight w:val="yellow"/>
        </w:rPr>
      </w:pPr>
      <w:r>
        <w:rPr>
          <w:rFonts w:ascii="Cambria" w:hAnsi="Cambria" w:cs="Arial"/>
          <w:b/>
          <w:sz w:val="22"/>
          <w:szCs w:val="22"/>
        </w:rPr>
        <w:t>PRESTAÇÃO DE SERVIÇOS DE MONITORAMENTO DE ALARMES</w:t>
      </w:r>
    </w:p>
    <w:p w14:paraId="01CE1CC6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5B3295BF" w14:textId="6A4C2EAA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Por este instrumento de contrato, de um lado a CÂMARA MUNICIPAL DE BIRIGÜI, CNPJ nº </w:t>
      </w:r>
      <w:r w:rsidR="00A525EF">
        <w:rPr>
          <w:rFonts w:ascii="Cambria" w:hAnsi="Cambria" w:cs="Arial"/>
          <w:sz w:val="22"/>
          <w:szCs w:val="22"/>
        </w:rPr>
        <w:t>**</w:t>
      </w:r>
      <w:r>
        <w:rPr>
          <w:rFonts w:ascii="Cambria" w:hAnsi="Cambria" w:cs="Arial"/>
          <w:sz w:val="22"/>
          <w:szCs w:val="22"/>
        </w:rPr>
        <w:t>.577.</w:t>
      </w:r>
      <w:r w:rsidR="00A525EF">
        <w:rPr>
          <w:rFonts w:ascii="Cambria" w:hAnsi="Cambria" w:cs="Arial"/>
          <w:sz w:val="22"/>
          <w:szCs w:val="22"/>
        </w:rPr>
        <w:t>***</w:t>
      </w:r>
      <w:r>
        <w:rPr>
          <w:rFonts w:ascii="Cambria" w:hAnsi="Cambria" w:cs="Arial"/>
          <w:sz w:val="22"/>
          <w:szCs w:val="22"/>
        </w:rPr>
        <w:t xml:space="preserve">/0001-55, com sede na Avenida Youssef Ismail Mansour, 850, Jardim Alto do Silvares, nesta cidade de Birigui, Estado de São Paulo, neste ato representada por seu Presidente, </w:t>
      </w:r>
      <w:r w:rsidR="007B1332">
        <w:rPr>
          <w:rFonts w:ascii="Cambria" w:hAnsi="Cambria" w:cs="Arial"/>
          <w:sz w:val="22"/>
          <w:szCs w:val="22"/>
        </w:rPr>
        <w:t>Reginaldo Fernando Pereira</w:t>
      </w:r>
      <w:r>
        <w:rPr>
          <w:rFonts w:ascii="Cambria" w:hAnsi="Cambria" w:cs="Arial"/>
          <w:sz w:val="22"/>
          <w:szCs w:val="22"/>
        </w:rPr>
        <w:t xml:space="preserve">, doravante denominada CONTRATANTE, e, de outro lado, </w:t>
      </w:r>
      <w:r>
        <w:rPr>
          <w:rFonts w:ascii="Cambria" w:hAnsi="Cambria" w:cs="Arial"/>
          <w:b/>
          <w:sz w:val="22"/>
          <w:szCs w:val="22"/>
        </w:rPr>
        <w:t xml:space="preserve">AGUIA MONITORAMENTOS E ALARMES EIRELI - ME, </w:t>
      </w:r>
      <w:r>
        <w:rPr>
          <w:rFonts w:ascii="Cambria" w:hAnsi="Cambria" w:cs="Arial"/>
          <w:sz w:val="22"/>
          <w:szCs w:val="22"/>
        </w:rPr>
        <w:t>empresa estabelecida, nesta cidade de Birigui - SP</w:t>
      </w:r>
      <w:r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Av. Nove de Julho, 1797 - Jardim Stabile, Birigui - SP, 16200-700, </w:t>
      </w:r>
      <w:r>
        <w:rPr>
          <w:rFonts w:ascii="Cambria" w:hAnsi="Cambria" w:cs="Arial"/>
          <w:sz w:val="22"/>
          <w:szCs w:val="22"/>
        </w:rPr>
        <w:t xml:space="preserve">Inscrita no CNPJ sob o N° </w:t>
      </w:r>
      <w:r w:rsidR="00A525EF">
        <w:rPr>
          <w:rFonts w:ascii="Cambria" w:hAnsi="Cambria" w:cs="Arial"/>
          <w:sz w:val="22"/>
          <w:szCs w:val="22"/>
        </w:rPr>
        <w:t>**</w:t>
      </w:r>
      <w:r>
        <w:rPr>
          <w:rFonts w:ascii="Cambria" w:hAnsi="Cambria" w:cs="Arial"/>
          <w:sz w:val="22"/>
          <w:szCs w:val="22"/>
        </w:rPr>
        <w:t>.045.</w:t>
      </w:r>
      <w:r w:rsidR="00A525EF">
        <w:rPr>
          <w:rFonts w:ascii="Cambria" w:hAnsi="Cambria" w:cs="Arial"/>
          <w:sz w:val="22"/>
          <w:szCs w:val="22"/>
        </w:rPr>
        <w:t>***</w:t>
      </w:r>
      <w:r>
        <w:rPr>
          <w:rFonts w:ascii="Cambria" w:hAnsi="Cambria" w:cs="Arial"/>
          <w:sz w:val="22"/>
          <w:szCs w:val="22"/>
        </w:rPr>
        <w:t xml:space="preserve">/0001-60 e Inscrição Estadual: de N° </w:t>
      </w:r>
      <w:r w:rsidR="00A525EF">
        <w:rPr>
          <w:rFonts w:ascii="Cambria" w:hAnsi="Cambria" w:cs="Arial"/>
          <w:sz w:val="22"/>
          <w:szCs w:val="22"/>
        </w:rPr>
        <w:t>***</w:t>
      </w:r>
      <w:r>
        <w:rPr>
          <w:rFonts w:ascii="Cambria" w:hAnsi="Cambria" w:cs="Arial"/>
          <w:sz w:val="22"/>
          <w:szCs w:val="22"/>
        </w:rPr>
        <w:t>.171.</w:t>
      </w:r>
      <w:r w:rsidR="00A525EF">
        <w:rPr>
          <w:rFonts w:ascii="Cambria" w:hAnsi="Cambria" w:cs="Arial"/>
          <w:sz w:val="22"/>
          <w:szCs w:val="22"/>
        </w:rPr>
        <w:t>***</w:t>
      </w:r>
      <w:r>
        <w:rPr>
          <w:rFonts w:ascii="Cambria" w:hAnsi="Cambria" w:cs="Arial"/>
          <w:sz w:val="22"/>
          <w:szCs w:val="22"/>
        </w:rPr>
        <w:t xml:space="preserve">.117, neste ato representado por Sebastião Garcia Lisboa Junior, proprietário, portador do CPF de n° </w:t>
      </w:r>
      <w:r w:rsidR="00A525EF">
        <w:rPr>
          <w:rFonts w:ascii="Cambria" w:hAnsi="Cambria" w:cs="Arial"/>
          <w:sz w:val="22"/>
          <w:szCs w:val="22"/>
        </w:rPr>
        <w:t>***</w:t>
      </w:r>
      <w:r>
        <w:rPr>
          <w:rFonts w:ascii="Cambria" w:hAnsi="Cambria" w:cs="Arial"/>
          <w:sz w:val="22"/>
          <w:szCs w:val="22"/>
        </w:rPr>
        <w:t>.118.</w:t>
      </w:r>
      <w:r w:rsidR="00A525EF">
        <w:rPr>
          <w:rFonts w:ascii="Cambria" w:hAnsi="Cambria" w:cs="Arial"/>
          <w:sz w:val="22"/>
          <w:szCs w:val="22"/>
        </w:rPr>
        <w:t>***</w:t>
      </w:r>
      <w:r>
        <w:rPr>
          <w:rFonts w:ascii="Cambria" w:hAnsi="Cambria" w:cs="Arial"/>
          <w:sz w:val="22"/>
          <w:szCs w:val="22"/>
        </w:rPr>
        <w:t xml:space="preserve">-97e do RG </w:t>
      </w:r>
      <w:r w:rsidR="00A525EF">
        <w:rPr>
          <w:rFonts w:ascii="Cambria" w:hAnsi="Cambria" w:cs="Arial"/>
          <w:sz w:val="22"/>
          <w:szCs w:val="22"/>
        </w:rPr>
        <w:t>**</w:t>
      </w:r>
      <w:r>
        <w:rPr>
          <w:rFonts w:ascii="Cambria" w:hAnsi="Cambria" w:cs="Arial"/>
          <w:sz w:val="22"/>
          <w:szCs w:val="22"/>
        </w:rPr>
        <w:t>.793.</w:t>
      </w:r>
      <w:r w:rsidR="00A525EF">
        <w:rPr>
          <w:rFonts w:ascii="Cambria" w:hAnsi="Cambria" w:cs="Arial"/>
          <w:sz w:val="22"/>
          <w:szCs w:val="22"/>
        </w:rPr>
        <w:t>***</w:t>
      </w:r>
      <w:r>
        <w:rPr>
          <w:rFonts w:ascii="Cambria" w:hAnsi="Cambria" w:cs="Arial"/>
          <w:sz w:val="22"/>
          <w:szCs w:val="22"/>
        </w:rPr>
        <w:t>-3, residente e domiciliado na Rua Lino Tonsig</w:t>
      </w:r>
      <w:r w:rsidR="002B23A4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147, Jardim Stábile doravante denominada CONTRATADA, tem justo e contratado entre si o seguinte:</w:t>
      </w:r>
    </w:p>
    <w:p w14:paraId="3EA7949C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DFCF572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1ª – DO OBJETIVO</w:t>
      </w:r>
    </w:p>
    <w:p w14:paraId="1CD40BF6" w14:textId="163D9DD8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 objetivo de presente contrato é a prestação pela CONTRATADA, à CONTRATANTE, dos serviços de monitoramento do sistema de alarme no estabelecimento da CONTRATANTE, na Avenida Youssef Ismail Mansour, 850, Jardim Alto do Silvares, de forma ininterrupta, durante 24 (vinte e quatro) horas por dia, nos 7 (sete) dias da semana; bem como dos serviços de pronto atendimento no caso de acionamento, ou quando a contratada entender necessário.</w:t>
      </w:r>
    </w:p>
    <w:p w14:paraId="0DDBA3A1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E210100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2ª – DO PREÇO, DA FORMA DE PAGAMENTO E DO REAJUSTE.</w:t>
      </w:r>
    </w:p>
    <w:p w14:paraId="3992805A" w14:textId="2FA0362A" w:rsidR="005F26A8" w:rsidRPr="004B6D75" w:rsidRDefault="005F26A8" w:rsidP="005F26A8">
      <w:pPr>
        <w:jc w:val="both"/>
        <w:rPr>
          <w:rFonts w:ascii="Cambria" w:hAnsi="Cambria"/>
          <w:b/>
          <w:bCs/>
          <w:sz w:val="22"/>
          <w:szCs w:val="20"/>
        </w:rPr>
      </w:pPr>
      <w:r>
        <w:rPr>
          <w:rFonts w:ascii="Cambria" w:hAnsi="Cambria" w:cs="Arial"/>
          <w:sz w:val="22"/>
          <w:szCs w:val="22"/>
        </w:rPr>
        <w:t xml:space="preserve">2.1 – Pela prestação dos serviços descritos na cláusula acima, obriga-se a CONTRATANTE a pagar à CONTRATADA </w:t>
      </w:r>
      <w:r w:rsidRPr="002B23A4">
        <w:rPr>
          <w:rFonts w:ascii="Cambria" w:hAnsi="Cambria" w:cs="Arial"/>
          <w:b/>
          <w:bCs/>
          <w:sz w:val="22"/>
          <w:szCs w:val="22"/>
        </w:rPr>
        <w:t>o preço mensal de R$</w:t>
      </w:r>
      <w:r w:rsidR="0012190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660F2A">
        <w:rPr>
          <w:rFonts w:ascii="Cambria" w:hAnsi="Cambria" w:cs="Arial"/>
          <w:b/>
          <w:bCs/>
          <w:sz w:val="22"/>
          <w:szCs w:val="22"/>
        </w:rPr>
        <w:t>12</w:t>
      </w:r>
      <w:r w:rsidR="000A41DF">
        <w:rPr>
          <w:rFonts w:ascii="Cambria" w:hAnsi="Cambria" w:cs="Arial"/>
          <w:b/>
          <w:bCs/>
          <w:sz w:val="22"/>
          <w:szCs w:val="22"/>
        </w:rPr>
        <w:t>7,30</w:t>
      </w:r>
      <w:r w:rsidR="00A40F70" w:rsidRPr="002B23A4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B23A4">
        <w:rPr>
          <w:rFonts w:ascii="Cambria" w:hAnsi="Cambria" w:cs="Arial"/>
          <w:b/>
          <w:bCs/>
          <w:sz w:val="22"/>
          <w:szCs w:val="22"/>
        </w:rPr>
        <w:t>(</w:t>
      </w:r>
      <w:r w:rsidR="00A40F70" w:rsidRPr="002B23A4">
        <w:rPr>
          <w:rFonts w:ascii="Cambria" w:hAnsi="Cambria" w:cs="Arial"/>
          <w:b/>
          <w:bCs/>
          <w:sz w:val="22"/>
          <w:szCs w:val="22"/>
        </w:rPr>
        <w:t xml:space="preserve">cento e </w:t>
      </w:r>
      <w:r w:rsidR="00660F2A">
        <w:rPr>
          <w:rFonts w:ascii="Cambria" w:hAnsi="Cambria" w:cs="Arial"/>
          <w:b/>
          <w:bCs/>
          <w:sz w:val="22"/>
          <w:szCs w:val="22"/>
        </w:rPr>
        <w:t xml:space="preserve">vinte e </w:t>
      </w:r>
      <w:r w:rsidR="000A41DF">
        <w:rPr>
          <w:rFonts w:ascii="Cambria" w:hAnsi="Cambria" w:cs="Arial"/>
          <w:b/>
          <w:bCs/>
          <w:sz w:val="22"/>
          <w:szCs w:val="22"/>
        </w:rPr>
        <w:t>sete reais e trinta centavos</w:t>
      </w:r>
      <w:r w:rsidR="00660F2A">
        <w:rPr>
          <w:rFonts w:ascii="Cambria" w:hAnsi="Cambria" w:cs="Arial"/>
          <w:b/>
          <w:bCs/>
          <w:sz w:val="22"/>
          <w:szCs w:val="22"/>
        </w:rPr>
        <w:t>)</w:t>
      </w:r>
      <w:r w:rsidRPr="002B23A4">
        <w:rPr>
          <w:rFonts w:ascii="Cambria" w:hAnsi="Cambria" w:cs="Arial"/>
          <w:b/>
          <w:bCs/>
          <w:sz w:val="22"/>
          <w:szCs w:val="22"/>
        </w:rPr>
        <w:t xml:space="preserve">; de acordo com a variação </w:t>
      </w:r>
      <w:r w:rsidRPr="002B23A4">
        <w:rPr>
          <w:rFonts w:ascii="Cambria" w:hAnsi="Cambria"/>
          <w:b/>
          <w:bCs/>
          <w:sz w:val="22"/>
          <w:szCs w:val="20"/>
        </w:rPr>
        <w:t>IPCA – Índice de Preços ao Consumidor Amplo, do IBGE</w:t>
      </w:r>
      <w:r w:rsidR="00A3193A">
        <w:rPr>
          <w:rFonts w:ascii="Cambria" w:hAnsi="Cambria"/>
          <w:b/>
          <w:bCs/>
          <w:sz w:val="22"/>
          <w:szCs w:val="20"/>
        </w:rPr>
        <w:t>.</w:t>
      </w:r>
    </w:p>
    <w:p w14:paraId="4452BF75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3C1BD1E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2.2 – O pagamento dos serviços deverá ser efetuado até o quinto dia útil do mês subseqüente ao mês da prestação dos serviços, mediante apresentação, até o terceiro dia do mês, de competente documento de cobrança, a critério da CONTRATADA, de nota fiscal, fatura de serviço ou boleto bancário;</w:t>
      </w:r>
    </w:p>
    <w:p w14:paraId="2A80F5D3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06375E5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2.3. – A impontualidade no pagamento implicará na incidência, sobre o valor devido, de juros moratórios legais de 1% (um por cento) ao mês e de multa de 2% (dois por cento), sem prejuízo da correção monetária proporcional ao período de atraso;</w:t>
      </w:r>
    </w:p>
    <w:p w14:paraId="72AEAEA6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26F1C0E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2.4. – Na hipótese de atraso no pagamento superior a 15 (quinze) dias, fica facultado à CONTRATADA suspender a prestação dos serviços de monitoramento de alarme, mediante bloqueio de chamadas e desligamento dos equipamentos, sem necessidade de notificação prévia;</w:t>
      </w:r>
    </w:p>
    <w:p w14:paraId="2806AEBA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2.5 – O reajuste do preço estipulado será efetuado após 12 (doze) meses do início de vigência do presente contrato, de acordo com a variação no período do Índice de Preços ao Consumidor Acumulado – IPCA/IBGE; </w:t>
      </w:r>
    </w:p>
    <w:p w14:paraId="2369D50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2E1E8E57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3ª – DA VIGÊNCIA E DA RESCISÃO</w:t>
      </w:r>
    </w:p>
    <w:p w14:paraId="00E5A948" w14:textId="031E5BFD" w:rsidR="005F26A8" w:rsidRPr="00325A98" w:rsidRDefault="005F26A8" w:rsidP="005F26A8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3.1 </w:t>
      </w:r>
      <w:r w:rsidRPr="00325A98">
        <w:rPr>
          <w:rFonts w:ascii="Cambria" w:hAnsi="Cambria" w:cs="Arial"/>
          <w:b/>
          <w:bCs/>
          <w:sz w:val="22"/>
          <w:szCs w:val="22"/>
        </w:rPr>
        <w:t xml:space="preserve">– O presente contrato terá vigência por 1 (um) ano, de </w:t>
      </w:r>
      <w:r w:rsidR="00660F2A" w:rsidRPr="00325A98">
        <w:rPr>
          <w:rFonts w:ascii="Cambria" w:hAnsi="Cambria" w:cs="Arial"/>
          <w:b/>
          <w:bCs/>
          <w:sz w:val="22"/>
          <w:szCs w:val="22"/>
        </w:rPr>
        <w:t>4</w:t>
      </w:r>
      <w:r w:rsidRPr="00325A98">
        <w:rPr>
          <w:rFonts w:ascii="Cambria" w:hAnsi="Cambria" w:cs="Arial"/>
          <w:b/>
          <w:bCs/>
          <w:sz w:val="22"/>
          <w:szCs w:val="22"/>
        </w:rPr>
        <w:t xml:space="preserve"> de setembro de 2.02</w:t>
      </w:r>
      <w:r w:rsidR="007B1332">
        <w:rPr>
          <w:rFonts w:ascii="Cambria" w:hAnsi="Cambria" w:cs="Arial"/>
          <w:b/>
          <w:bCs/>
          <w:sz w:val="22"/>
          <w:szCs w:val="22"/>
        </w:rPr>
        <w:t>5</w:t>
      </w:r>
      <w:r w:rsidRPr="00325A98">
        <w:rPr>
          <w:rFonts w:ascii="Cambria" w:hAnsi="Cambria" w:cs="Arial"/>
          <w:b/>
          <w:bCs/>
          <w:sz w:val="22"/>
          <w:szCs w:val="22"/>
        </w:rPr>
        <w:t xml:space="preserve"> a 3 de setembro de 2.02</w:t>
      </w:r>
      <w:r w:rsidR="007B1332">
        <w:rPr>
          <w:rFonts w:ascii="Cambria" w:hAnsi="Cambria" w:cs="Arial"/>
          <w:b/>
          <w:bCs/>
          <w:sz w:val="22"/>
          <w:szCs w:val="22"/>
        </w:rPr>
        <w:t>6</w:t>
      </w:r>
      <w:r w:rsidRPr="00325A98">
        <w:rPr>
          <w:rFonts w:ascii="Cambria" w:hAnsi="Cambria" w:cs="Arial"/>
          <w:b/>
          <w:bCs/>
          <w:sz w:val="22"/>
          <w:szCs w:val="22"/>
        </w:rPr>
        <w:t>, podendo ser renovado anualmente, se do interesse das partes, por um prazo máximo de 5 (cinco) anos;</w:t>
      </w:r>
    </w:p>
    <w:p w14:paraId="059BE08A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4801B625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3.2 – Qualquer das partes poderá denunciar o presente contrato, a qualquer tempo e sem necessidade de justificativa, mediante aviso prévio com antecedência mínima de 30 (trinta) dias, sem que o ato acarrete ônus, multas ou cominações de quaisquer espécies a parte denunciante.</w:t>
      </w:r>
    </w:p>
    <w:p w14:paraId="04B58EA2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442D8144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3.3 – O presente contrato poderá, ainda, ser rescindido sem aviso prévio e sem qualquer ônus, multas ou cominações de quaisquer espécies à parte prejudicada, mediante notificação circunstanciada na ocorrência das seguintes hipóteses: decretação de falência, concessão de concordata, liquidação extrajudicial, insolvência civil ou prática de atos de notória insolvência pela outra parte; inadimplência por parte da CONTRATANTE que acarrete a suspensão do serviço, nos termos do item 2.2; descumprimento de quaisquer obrigações de presente contrato; qualidade insatisfatória dos serviços por parte da CONTRATADA; paralisação ou mau funcionamento das linhas telefônicas ou outro sistema de comunicação da CONTRATANTE, desde que o fato impossibilite ou torne inviável a efetiva e eficiente prestação dos serviços;. </w:t>
      </w:r>
    </w:p>
    <w:p w14:paraId="20C4F22F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E8BBECE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4ª – DAS CARACTERÍSTICAS DO SERVIÇO DE MONITORAMENTO</w:t>
      </w:r>
    </w:p>
    <w:p w14:paraId="7ECFD61B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4.1 – Os serviços de monitoramento consistem na recepção, pela Central de Monitoramento da CONTRATADA, ditados através de linha telefônica comutada, na forma de sinais codificados, na ocorrência de acionamento dos sistemas e equipamentos de alarme instalados no estabelecimento da CONTRATANTE, devendo a CONTRATADA promover o imediato atendimento e socorro comunicando as pessoas e órgãos públicos indicados na ficha previamente preenchida pela CONTRATANTE, bem como acionar o pronto atendimento.</w:t>
      </w:r>
    </w:p>
    <w:p w14:paraId="0655BA94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21E3817B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5ª – DA MANUTENÇÃO DOS EQUIPAMENTOS</w:t>
      </w:r>
    </w:p>
    <w:p w14:paraId="670365C7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Todas as despesas ou custo de mão de obra técnica, de manutenção corretiva e substituição de peças ou do equipamento de alarme instalado na CONTRATANTE serão de responsabilidade dela contratante.</w:t>
      </w:r>
    </w:p>
    <w:p w14:paraId="08647257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10832E6D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6ª – DAS OBRIGAÇÕES DA CONTRATANTE</w:t>
      </w:r>
    </w:p>
    <w:p w14:paraId="458C00EE" w14:textId="77777777" w:rsidR="0012190E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6.1 – Obriga-se a CONTRATANTE a pagar pontualmente o preço descrito no item 2.1; não introduzir modificações de qualquer natureza no equipamento e não permitir o acesso de pessoas não autorizadas ao mesmo; não realizar chamadas/alarmes falsos ou uso indevido com concorrência de culpa; manter o equipamento no local de instalação original e não removê-lo sem o prévio consentimento da CONTRATADA; executar testes periódicos no sistema e equipamento de alarme, de acordo com as recomendações técnicas da CONTRATADA, informando, por escrito, à CONTRATADA, sobre a existência de qualquer </w:t>
      </w:r>
    </w:p>
    <w:p w14:paraId="694846A5" w14:textId="245AAC2D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anomalia ou irregularidade no funcionamento do mesmo; manter em sigilo as palavras-chave ou “senhas” combinadas com a CONTRATADA para acionamento do monitoramento em caso de sinistro.</w:t>
      </w:r>
    </w:p>
    <w:p w14:paraId="14CB1AE2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4ED31C01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7ª – DAS OBRIGAÇÕES DA CONTRATADA</w:t>
      </w:r>
    </w:p>
    <w:p w14:paraId="003D7870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7.1 – Obriga-se a CONTRATADA a manter em perfeito estado de funcionamento a Central de Monitoramento e monitorar o sistema de alarme instalado no estabelecimento da CONTRATANTE, de forma ininterrupta, durante 24 (vinte e quatro) horas por dia, 07 (sete) dias por semana, de acordo com o disposto no item 1; manter pessoal organizado e treinado para atendimento/socorro na hipótese de acionamento do sistema de alarme e do pronto atendimento; manter-se plenamente capacitada, tecnológica e operacionalmente, para prestar serviços com eficácia e alto índice de especialização, não garantindo a inocorrência de eventos que venham a acarretar prejuízos de ordem material, danos pessoais ou morte, mas evitando com seus melhores esforços e utilizando todos os seus recursos técnicos e humanos para prevenir, evitar ou reduzir a ocorrência de tais eventos e a extensão de seus danos.</w:t>
      </w:r>
    </w:p>
    <w:p w14:paraId="51420F9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6E5D08D1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8ª – DAS RESPONSABILIDADES</w:t>
      </w:r>
    </w:p>
    <w:p w14:paraId="5BCF3B3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8.1 – Cada uma das partes será responsável exclusiva e responderá por todos os tributos ou encargos incidentes sobre a atividade que lhe couber na execução do presente contrato, obrigando-se a CONTRATADA a observar, rigorosamente, a legislação trabalhista vigente e as disposições coletivas aplicáveis à categoria profissional de seus empregados na região de execução de serviços, sendo que os seus funcionários designados para a execução dos serviços objeto do presente contrato não guardarão qualquer relação de trabalho ou emprego com a CONTRATANTE, sendo a CONTRATADA única e exclusiva responsável pelas obrigações trabalhistas e cíveis, inclusive decorrente de acidente de trabalho.</w:t>
      </w:r>
    </w:p>
    <w:p w14:paraId="381FC47D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5C1C48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8.2 – Fica definido que a CONTRATADA é responsável por enviar esforços para prevenir, evitar ou reduzir a ocorrência de eventos do qual resulte prejuízo material à CONTRATANTE, ou danos pessoais ou morte aos seus prepostos ou terceiros, não garantindo a inocorrência dos mesmos, mas respondendo civilmente quando, de forma cabal e incontestável, verificar-se falha de qualquer natureza nos serviços prestados. Essa responsabilidade perante a CONTRATANTE, todavia, não excederá, em nenhuma hipótese, o valor equivalente a 05 (cinco) vezes o preço dos serviços descrito no item 2.1 do presente contrato, devidamente atualizado nos termos do item 2.3.</w:t>
      </w:r>
    </w:p>
    <w:p w14:paraId="659D5611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5FFBC103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9ª – DAS DISPOSIÇÕES GERAIS</w:t>
      </w:r>
    </w:p>
    <w:p w14:paraId="21ED5BB4" w14:textId="1E1279C9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Na hipótese de desligamento de sistema e/ou equipamento de alarme será cobrada uma taxa de r</w:t>
      </w:r>
      <w:r w:rsidR="0012190E">
        <w:rPr>
          <w:rFonts w:ascii="Cambria" w:hAnsi="Cambria" w:cs="Arial"/>
          <w:sz w:val="22"/>
          <w:szCs w:val="22"/>
        </w:rPr>
        <w:t>e</w:t>
      </w:r>
      <w:r>
        <w:rPr>
          <w:rFonts w:ascii="Cambria" w:hAnsi="Cambria" w:cs="Arial"/>
          <w:sz w:val="22"/>
          <w:szCs w:val="22"/>
        </w:rPr>
        <w:t>ligamento no valor equivalente a uma mensalidade, de acordo com o item 2.1, atualizado à época da ocorrência na forma do item 2.3, sem prejuízo da incidência do item 2.2.</w:t>
      </w:r>
    </w:p>
    <w:p w14:paraId="29E3CE27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236865C4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10ª – DOS RECURSOS</w:t>
      </w:r>
    </w:p>
    <w:p w14:paraId="771BC86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As despesas decorrentes da execução deste contrato onerarão a dotação do orçamento municipal vigente: 01 – PODER LEGISLATIVO – 01.01 – CÂMARA MUNICIPAL DE BIRIGUI – 01.031.0001.2001.0000 – MANUTENÇÃO DO LEGISLATIVO – 3.3.90.39.00 – Outros Serviços de Terceiros – Pessoa Jurídica;</w:t>
      </w:r>
    </w:p>
    <w:p w14:paraId="7FE446F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7383AEC6" w14:textId="123A547B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11 – DA LEGISLAÇÃO PERTINENTE</w:t>
      </w:r>
    </w:p>
    <w:p w14:paraId="1DD4C690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06D233B2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Este contrato rege-se pela Lei Federal 8.666 de 21 de junho de 1993, republicada pela Lei Federal 8.883 de 8 de junho de 1994, Lei Orgânica do Município de Birigüi;</w:t>
      </w:r>
    </w:p>
    <w:p w14:paraId="4915DBAD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6699558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12 – DO FORO</w:t>
      </w:r>
    </w:p>
    <w:p w14:paraId="1A3EF04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Para dirimir quaisquer questões oriundas deste contrato, recorrer-se-á ao Foro da Comarca de Birigüi, com exclusão de qualquer outro.</w:t>
      </w:r>
    </w:p>
    <w:p w14:paraId="7B94C7A1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15BB64A6" w14:textId="5E4E9A2B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Por estarem, assim, justas e contratadas firmam o presente instrumento, por si e eventuais sucessores, em duas (2) vias de igual teor e forma</w:t>
      </w:r>
      <w:r w:rsidR="00C978D7">
        <w:rPr>
          <w:rFonts w:ascii="Cambria" w:hAnsi="Cambria" w:cs="Arial"/>
          <w:sz w:val="22"/>
          <w:szCs w:val="22"/>
        </w:rPr>
        <w:t>.</w:t>
      </w:r>
    </w:p>
    <w:p w14:paraId="51110334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14B4C5FF" w14:textId="007D4D3B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Birigui</w:t>
      </w:r>
      <w:r w:rsidR="00A3193A">
        <w:rPr>
          <w:rFonts w:ascii="Cambria" w:hAnsi="Cambria" w:cs="Arial"/>
          <w:sz w:val="22"/>
          <w:szCs w:val="22"/>
        </w:rPr>
        <w:t xml:space="preserve">/SP em </w:t>
      </w:r>
      <w:r w:rsidR="007B1332">
        <w:rPr>
          <w:rFonts w:ascii="Cambria" w:hAnsi="Cambria" w:cs="Arial"/>
          <w:sz w:val="22"/>
          <w:szCs w:val="22"/>
        </w:rPr>
        <w:t>29 de agosto de 2.025</w:t>
      </w:r>
      <w:r w:rsidR="00DD269D">
        <w:rPr>
          <w:rFonts w:ascii="Cambria" w:hAnsi="Cambria" w:cs="Arial"/>
          <w:sz w:val="22"/>
          <w:szCs w:val="22"/>
        </w:rPr>
        <w:t>.</w:t>
      </w:r>
    </w:p>
    <w:p w14:paraId="761C94E3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4188ACB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2862D0A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71EBB716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75A11D38" w14:textId="03D2D6C5" w:rsidR="005F26A8" w:rsidRDefault="007B1332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REGINALDO </w:t>
      </w:r>
      <w:r w:rsidR="000A41DF">
        <w:rPr>
          <w:rFonts w:ascii="Cambria" w:hAnsi="Cambria" w:cs="Arial"/>
          <w:sz w:val="22"/>
          <w:szCs w:val="22"/>
        </w:rPr>
        <w:t>FERNANDO PEREIRA</w:t>
      </w:r>
      <w:r w:rsidR="005F26A8">
        <w:rPr>
          <w:rFonts w:ascii="Cambria" w:hAnsi="Cambria" w:cs="Arial"/>
          <w:sz w:val="22"/>
          <w:szCs w:val="22"/>
        </w:rPr>
        <w:tab/>
      </w:r>
      <w:r w:rsidR="00DD269D">
        <w:rPr>
          <w:rFonts w:ascii="Cambria" w:hAnsi="Cambria" w:cs="Arial"/>
          <w:sz w:val="22"/>
          <w:szCs w:val="22"/>
        </w:rPr>
        <w:tab/>
      </w:r>
      <w:r w:rsidR="005F26A8">
        <w:rPr>
          <w:rFonts w:ascii="Cambria" w:hAnsi="Cambria" w:cs="Arial"/>
          <w:sz w:val="22"/>
          <w:szCs w:val="22"/>
        </w:rPr>
        <w:t xml:space="preserve">SEBASTIÃO GARCIA LISBOA JUNIOR,        </w:t>
      </w:r>
    </w:p>
    <w:p w14:paraId="40EAD44C" w14:textId="27BC8899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PRESIDENTE.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      PROPRIETÁRIO.</w:t>
      </w:r>
    </w:p>
    <w:p w14:paraId="65D18C15" w14:textId="2F259FF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Câmara Municipal de Birigüi    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0A41DF">
        <w:rPr>
          <w:rFonts w:ascii="Cambria" w:hAnsi="Cambria" w:cs="Arial"/>
          <w:sz w:val="22"/>
          <w:szCs w:val="22"/>
        </w:rPr>
        <w:t>Á</w:t>
      </w:r>
      <w:r>
        <w:rPr>
          <w:rFonts w:ascii="Cambria" w:hAnsi="Cambria" w:cs="Arial"/>
          <w:sz w:val="22"/>
          <w:szCs w:val="22"/>
        </w:rPr>
        <w:t xml:space="preserve">guia Monitoramentos e Alarmes </w:t>
      </w:r>
    </w:p>
    <w:p w14:paraId="0BDF3144" w14:textId="61DC91C8" w:rsidR="005F26A8" w:rsidRDefault="005F26A8" w:rsidP="005F26A8">
      <w:pPr>
        <w:ind w:left="4248" w:firstLine="708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EIRELI - ME.:</w:t>
      </w:r>
      <w:r>
        <w:rPr>
          <w:rFonts w:ascii="Cambria" w:hAnsi="Cambria" w:cs="Arial"/>
          <w:sz w:val="22"/>
          <w:szCs w:val="22"/>
        </w:rPr>
        <w:tab/>
      </w:r>
    </w:p>
    <w:p w14:paraId="03D47ECA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</w:p>
    <w:p w14:paraId="0A10AF0D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D184AE2" w14:textId="4237DBB0" w:rsidR="005F26A8" w:rsidRPr="00A40F70" w:rsidRDefault="005F26A8" w:rsidP="005F26A8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A40F70">
        <w:rPr>
          <w:rFonts w:ascii="Cambria" w:hAnsi="Cambria" w:cs="Arial"/>
          <w:b/>
          <w:bCs/>
          <w:sz w:val="22"/>
          <w:szCs w:val="22"/>
        </w:rPr>
        <w:t>T</w:t>
      </w:r>
      <w:r w:rsidR="00A40F70" w:rsidRPr="00A40F70">
        <w:rPr>
          <w:rFonts w:ascii="Cambria" w:hAnsi="Cambria" w:cs="Arial"/>
          <w:b/>
          <w:bCs/>
          <w:sz w:val="22"/>
          <w:szCs w:val="22"/>
        </w:rPr>
        <w:t>estemunhas:</w:t>
      </w:r>
    </w:p>
    <w:p w14:paraId="67FD8CAD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050ABB1E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519C6293" w14:textId="77777777" w:rsidR="00831925" w:rsidRDefault="00831925" w:rsidP="005F26A8">
      <w:pPr>
        <w:jc w:val="both"/>
        <w:rPr>
          <w:rFonts w:ascii="Cambria" w:hAnsi="Cambria" w:cs="Arial"/>
          <w:sz w:val="22"/>
          <w:szCs w:val="22"/>
        </w:rPr>
      </w:pPr>
    </w:p>
    <w:p w14:paraId="4922B884" w14:textId="77777777" w:rsidR="00831925" w:rsidRDefault="00831925" w:rsidP="005F26A8">
      <w:pPr>
        <w:jc w:val="both"/>
        <w:rPr>
          <w:rFonts w:ascii="Cambria" w:hAnsi="Cambria" w:cs="Arial"/>
          <w:sz w:val="22"/>
          <w:szCs w:val="22"/>
        </w:rPr>
      </w:pPr>
    </w:p>
    <w:p w14:paraId="5ACF5160" w14:textId="77777777" w:rsidR="00A40F70" w:rsidRPr="00B8580F" w:rsidRDefault="00A40F70" w:rsidP="00A40F7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5E71B21B" w14:textId="0AF061D5" w:rsidR="00A40F70" w:rsidRPr="00B8580F" w:rsidRDefault="003677C5" w:rsidP="00A40F70">
      <w:pPr>
        <w:widowControl w:val="0"/>
        <w:suppressAutoHyphens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>
        <w:rPr>
          <w:rFonts w:asciiTheme="majorHAnsi" w:eastAsia="Arial Unicode MS" w:hAnsiTheme="majorHAnsi" w:cs="Arial"/>
          <w:sz w:val="22"/>
          <w:szCs w:val="22"/>
          <w:lang w:eastAsia="ar-SA"/>
        </w:rPr>
        <w:t>Luis Fernando Peron</w:t>
      </w:r>
      <w:r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="00A40F70"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="00A40F70"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="00A40F70"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="00A40F70"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  <w:t>Jovana C. Demarqui Nogueira.</w:t>
      </w:r>
    </w:p>
    <w:p w14:paraId="4ACA94AB" w14:textId="77777777" w:rsidR="00A40F70" w:rsidRDefault="00A40F70" w:rsidP="00A40F7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571A75C7" w14:textId="77777777" w:rsidR="00E344E9" w:rsidRPr="00B8580F" w:rsidRDefault="00E344E9" w:rsidP="00A40F7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4FE89DC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29FA0AC7" w14:textId="0FE2270D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</w:t>
      </w:r>
      <w:r w:rsidR="00A40F70">
        <w:rPr>
          <w:rFonts w:ascii="Cambria" w:hAnsi="Cambria" w:cs="Arial"/>
          <w:sz w:val="22"/>
          <w:szCs w:val="22"/>
        </w:rPr>
        <w:t>dvogado da Câmara</w:t>
      </w:r>
      <w:r>
        <w:rPr>
          <w:rFonts w:ascii="Cambria" w:hAnsi="Cambria" w:cs="Arial"/>
          <w:sz w:val="22"/>
          <w:szCs w:val="22"/>
        </w:rPr>
        <w:t>:</w:t>
      </w:r>
    </w:p>
    <w:p w14:paraId="7200D791" w14:textId="77777777" w:rsidR="00A40F70" w:rsidRDefault="00A40F70" w:rsidP="005F26A8">
      <w:pPr>
        <w:jc w:val="both"/>
        <w:rPr>
          <w:rFonts w:ascii="Cambria" w:hAnsi="Cambria" w:cs="Arial"/>
          <w:sz w:val="22"/>
          <w:szCs w:val="22"/>
        </w:rPr>
      </w:pPr>
    </w:p>
    <w:p w14:paraId="787C3733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19DF35E1" w14:textId="77777777" w:rsidR="00831925" w:rsidRDefault="00831925" w:rsidP="005F26A8">
      <w:pPr>
        <w:jc w:val="both"/>
        <w:rPr>
          <w:rFonts w:ascii="Cambria" w:hAnsi="Cambria" w:cs="Arial"/>
          <w:sz w:val="22"/>
          <w:szCs w:val="22"/>
        </w:rPr>
      </w:pPr>
    </w:p>
    <w:p w14:paraId="07DBC1A0" w14:textId="77777777" w:rsidR="00831925" w:rsidRDefault="00831925" w:rsidP="005F26A8">
      <w:pPr>
        <w:jc w:val="both"/>
        <w:rPr>
          <w:rFonts w:ascii="Cambria" w:hAnsi="Cambria" w:cs="Arial"/>
          <w:sz w:val="22"/>
          <w:szCs w:val="22"/>
        </w:rPr>
      </w:pPr>
    </w:p>
    <w:p w14:paraId="505EA79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5A506D06" w14:textId="713B68DA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</w:t>
      </w:r>
      <w:r w:rsidR="00A40F70">
        <w:rPr>
          <w:rFonts w:ascii="Cambria" w:hAnsi="Cambria" w:cs="Arial"/>
          <w:sz w:val="22"/>
          <w:szCs w:val="22"/>
        </w:rPr>
        <w:t>ernando Baggio Barbiere</w:t>
      </w:r>
    </w:p>
    <w:p w14:paraId="65464795" w14:textId="78594693" w:rsidR="003E7C69" w:rsidRPr="000E016F" w:rsidRDefault="005F26A8" w:rsidP="00A40F70">
      <w:pPr>
        <w:jc w:val="both"/>
      </w:pPr>
      <w:r>
        <w:rPr>
          <w:rFonts w:ascii="Cambria" w:hAnsi="Cambria" w:cs="Arial"/>
          <w:sz w:val="22"/>
          <w:szCs w:val="22"/>
        </w:rPr>
        <w:t xml:space="preserve">        OAB/SP 2</w:t>
      </w:r>
      <w:r w:rsidR="00A525EF">
        <w:rPr>
          <w:rFonts w:ascii="Cambria" w:hAnsi="Cambria" w:cs="Arial"/>
          <w:sz w:val="22"/>
          <w:szCs w:val="22"/>
        </w:rPr>
        <w:t>**</w:t>
      </w:r>
      <w:r>
        <w:rPr>
          <w:rFonts w:ascii="Cambria" w:hAnsi="Cambria" w:cs="Arial"/>
          <w:sz w:val="22"/>
          <w:szCs w:val="22"/>
        </w:rPr>
        <w:t>.8</w:t>
      </w:r>
      <w:r w:rsidR="00A525EF">
        <w:rPr>
          <w:rFonts w:ascii="Cambria" w:hAnsi="Cambria" w:cs="Arial"/>
          <w:sz w:val="22"/>
          <w:szCs w:val="22"/>
        </w:rPr>
        <w:t>**</w:t>
      </w:r>
      <w:r>
        <w:rPr>
          <w:rFonts w:ascii="Cambria" w:hAnsi="Cambria" w:cs="Arial"/>
          <w:sz w:val="22"/>
          <w:szCs w:val="22"/>
        </w:rPr>
        <w:t>.</w:t>
      </w:r>
    </w:p>
    <w:sectPr w:rsidR="003E7C69" w:rsidRPr="000E016F" w:rsidSect="00660711">
      <w:headerReference w:type="default" r:id="rId7"/>
      <w:footerReference w:type="default" r:id="rId8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B2F3" w14:textId="77777777" w:rsidR="005F5216" w:rsidRDefault="005F5216" w:rsidP="00E14C52">
      <w:r>
        <w:separator/>
      </w:r>
    </w:p>
  </w:endnote>
  <w:endnote w:type="continuationSeparator" w:id="0">
    <w:p w14:paraId="7068CFC4" w14:textId="77777777" w:rsidR="005F5216" w:rsidRDefault="005F5216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706334"/>
      <w:docPartObj>
        <w:docPartGallery w:val="Page Numbers (Bottom of Page)"/>
        <w:docPartUnique/>
      </w:docPartObj>
    </w:sdtPr>
    <w:sdtContent>
      <w:p w14:paraId="74B9A921" w14:textId="775F465F" w:rsidR="009C60E2" w:rsidRDefault="009C60E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939E0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EADE" w14:textId="77777777" w:rsidR="005F5216" w:rsidRDefault="005F5216" w:rsidP="00E14C52">
      <w:r>
        <w:separator/>
      </w:r>
    </w:p>
  </w:footnote>
  <w:footnote w:type="continuationSeparator" w:id="0">
    <w:p w14:paraId="08A06629" w14:textId="77777777" w:rsidR="005F5216" w:rsidRDefault="005F5216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729330">
    <w:abstractNumId w:val="0"/>
  </w:num>
  <w:num w:numId="2" w16cid:durableId="1251349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9628A"/>
    <w:rsid w:val="000A3C64"/>
    <w:rsid w:val="000A41DF"/>
    <w:rsid w:val="000D43A9"/>
    <w:rsid w:val="000E016F"/>
    <w:rsid w:val="0012190E"/>
    <w:rsid w:val="0014219C"/>
    <w:rsid w:val="00153FBC"/>
    <w:rsid w:val="0016089B"/>
    <w:rsid w:val="00174AE0"/>
    <w:rsid w:val="00181498"/>
    <w:rsid w:val="001B00D0"/>
    <w:rsid w:val="00210263"/>
    <w:rsid w:val="00257B62"/>
    <w:rsid w:val="002B23A4"/>
    <w:rsid w:val="003164B8"/>
    <w:rsid w:val="003256EE"/>
    <w:rsid w:val="00325A98"/>
    <w:rsid w:val="00335A5C"/>
    <w:rsid w:val="00367767"/>
    <w:rsid w:val="003677C5"/>
    <w:rsid w:val="003E7C69"/>
    <w:rsid w:val="004110CC"/>
    <w:rsid w:val="0041256B"/>
    <w:rsid w:val="0046467A"/>
    <w:rsid w:val="004A4A4A"/>
    <w:rsid w:val="004B6D75"/>
    <w:rsid w:val="004F1BE9"/>
    <w:rsid w:val="005138C3"/>
    <w:rsid w:val="00523A00"/>
    <w:rsid w:val="00532593"/>
    <w:rsid w:val="00540407"/>
    <w:rsid w:val="005D0B78"/>
    <w:rsid w:val="005F26A8"/>
    <w:rsid w:val="005F5216"/>
    <w:rsid w:val="00605893"/>
    <w:rsid w:val="00623911"/>
    <w:rsid w:val="006372FB"/>
    <w:rsid w:val="00660F2A"/>
    <w:rsid w:val="006753D4"/>
    <w:rsid w:val="006765C0"/>
    <w:rsid w:val="00681146"/>
    <w:rsid w:val="006D0267"/>
    <w:rsid w:val="006E44C3"/>
    <w:rsid w:val="007137FC"/>
    <w:rsid w:val="007507AD"/>
    <w:rsid w:val="0076042A"/>
    <w:rsid w:val="00796AAB"/>
    <w:rsid w:val="007A07E9"/>
    <w:rsid w:val="007B1332"/>
    <w:rsid w:val="00831925"/>
    <w:rsid w:val="0086572B"/>
    <w:rsid w:val="0088426E"/>
    <w:rsid w:val="009815D3"/>
    <w:rsid w:val="0099594A"/>
    <w:rsid w:val="009A21F7"/>
    <w:rsid w:val="009C60E2"/>
    <w:rsid w:val="009D01E4"/>
    <w:rsid w:val="009D2283"/>
    <w:rsid w:val="00A3193A"/>
    <w:rsid w:val="00A346D4"/>
    <w:rsid w:val="00A40F70"/>
    <w:rsid w:val="00A525EF"/>
    <w:rsid w:val="00A529A7"/>
    <w:rsid w:val="00A92FE4"/>
    <w:rsid w:val="00B50363"/>
    <w:rsid w:val="00B64C45"/>
    <w:rsid w:val="00C042EA"/>
    <w:rsid w:val="00C978D7"/>
    <w:rsid w:val="00CA7280"/>
    <w:rsid w:val="00CE5F68"/>
    <w:rsid w:val="00D663CF"/>
    <w:rsid w:val="00DB49C8"/>
    <w:rsid w:val="00DC2DC7"/>
    <w:rsid w:val="00DD269D"/>
    <w:rsid w:val="00DD51D3"/>
    <w:rsid w:val="00E14C52"/>
    <w:rsid w:val="00E22643"/>
    <w:rsid w:val="00E344E9"/>
    <w:rsid w:val="00E41FD7"/>
    <w:rsid w:val="00E9262C"/>
    <w:rsid w:val="00EB568E"/>
    <w:rsid w:val="00ED56EC"/>
    <w:rsid w:val="00EF11A1"/>
    <w:rsid w:val="00F25DFE"/>
    <w:rsid w:val="00F35C45"/>
    <w:rsid w:val="00F45BC9"/>
    <w:rsid w:val="00F94546"/>
    <w:rsid w:val="00FA075F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F26A8"/>
    <w:pPr>
      <w:jc w:val="center"/>
    </w:pPr>
  </w:style>
  <w:style w:type="character" w:customStyle="1" w:styleId="CorpodetextoChar">
    <w:name w:val="Corpo de texto Char"/>
    <w:basedOn w:val="Fontepargpadro"/>
    <w:link w:val="Corpodetexto"/>
    <w:semiHidden/>
    <w:rsid w:val="005F26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1472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5</cp:revision>
  <cp:lastPrinted>2023-09-05T12:13:00Z</cp:lastPrinted>
  <dcterms:created xsi:type="dcterms:W3CDTF">2025-09-09T17:15:00Z</dcterms:created>
  <dcterms:modified xsi:type="dcterms:W3CDTF">2025-12-10T19:01:00Z</dcterms:modified>
</cp:coreProperties>
</file>