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0514D" w14:textId="77777777" w:rsidR="00356F1A" w:rsidRDefault="00356F1A" w:rsidP="00E0128E">
      <w:pPr>
        <w:spacing w:after="0" w:line="360" w:lineRule="auto"/>
        <w:jc w:val="center"/>
        <w:rPr>
          <w:rFonts w:cstheme="minorHAnsi"/>
          <w:b/>
          <w:bCs/>
          <w:sz w:val="32"/>
          <w:szCs w:val="32"/>
        </w:rPr>
      </w:pPr>
    </w:p>
    <w:p w14:paraId="49A71E6B" w14:textId="77777777" w:rsidR="00356F1A" w:rsidRDefault="00356F1A" w:rsidP="00E0128E">
      <w:pPr>
        <w:spacing w:after="0" w:line="360" w:lineRule="auto"/>
        <w:jc w:val="center"/>
        <w:rPr>
          <w:rFonts w:cstheme="minorHAnsi"/>
          <w:b/>
          <w:bCs/>
          <w:sz w:val="32"/>
          <w:szCs w:val="32"/>
        </w:rPr>
      </w:pPr>
    </w:p>
    <w:p w14:paraId="1F1C8709" w14:textId="264BEBF0" w:rsidR="00486603" w:rsidRPr="00760A36" w:rsidRDefault="00760A36" w:rsidP="00E0128E">
      <w:pPr>
        <w:spacing w:after="0" w:line="360" w:lineRule="auto"/>
        <w:jc w:val="center"/>
        <w:rPr>
          <w:rFonts w:cstheme="minorHAnsi"/>
          <w:b/>
          <w:bCs/>
          <w:sz w:val="32"/>
          <w:szCs w:val="32"/>
        </w:rPr>
      </w:pPr>
      <w:r w:rsidRPr="00760A36">
        <w:rPr>
          <w:rFonts w:cstheme="minorHAnsi"/>
          <w:b/>
          <w:bCs/>
          <w:sz w:val="32"/>
          <w:szCs w:val="32"/>
        </w:rPr>
        <w:t>ADITIVO Nº 01 AO CONTRATO Nº 04/2025</w:t>
      </w:r>
    </w:p>
    <w:p w14:paraId="493A4971" w14:textId="52A1F043" w:rsidR="00E0128E" w:rsidRDefault="00E0128E" w:rsidP="00E0128E">
      <w:pPr>
        <w:spacing w:after="0" w:line="360" w:lineRule="auto"/>
        <w:jc w:val="center"/>
        <w:rPr>
          <w:rFonts w:cstheme="minorHAnsi"/>
          <w:b/>
          <w:bCs/>
        </w:rPr>
      </w:pPr>
      <w:r w:rsidRPr="00F067C7">
        <w:rPr>
          <w:rFonts w:cstheme="minorHAnsi"/>
          <w:b/>
          <w:bCs/>
        </w:rPr>
        <w:t>AO CONTRATO DE PRESTAÇÃO DE SERVIÇOS DE OFERTA DE PLANO DE SAÚDE COLETIVO POR ADESÃO</w:t>
      </w:r>
    </w:p>
    <w:p w14:paraId="5C204366" w14:textId="77777777" w:rsidR="00354B25" w:rsidRDefault="00354B25" w:rsidP="00E0128E">
      <w:pPr>
        <w:spacing w:after="0" w:line="360" w:lineRule="auto"/>
        <w:jc w:val="center"/>
        <w:rPr>
          <w:rFonts w:cstheme="minorHAnsi"/>
          <w:b/>
          <w:bCs/>
        </w:rPr>
      </w:pPr>
    </w:p>
    <w:p w14:paraId="5CC6879B" w14:textId="77777777" w:rsidR="00354B25" w:rsidRPr="00354B25" w:rsidRDefault="008340F1" w:rsidP="008340F1">
      <w:pPr>
        <w:tabs>
          <w:tab w:val="left" w:pos="2310"/>
          <w:tab w:val="center" w:pos="4252"/>
        </w:tabs>
        <w:spacing w:after="0" w:line="360" w:lineRule="auto"/>
        <w:rPr>
          <w:rFonts w:cstheme="minorHAnsi"/>
          <w:b/>
        </w:rPr>
      </w:pPr>
      <w:r>
        <w:rPr>
          <w:rFonts w:cstheme="minorHAnsi"/>
          <w:b/>
        </w:rPr>
        <w:tab/>
      </w:r>
      <w:r>
        <w:rPr>
          <w:rFonts w:cstheme="minorHAnsi"/>
          <w:b/>
        </w:rPr>
        <w:tab/>
      </w:r>
      <w:r w:rsidR="00354B25" w:rsidRPr="00354B25">
        <w:rPr>
          <w:rFonts w:cstheme="minorHAnsi"/>
          <w:b/>
        </w:rPr>
        <w:t>SISEP MUNICIPAL COM COPART</w:t>
      </w:r>
    </w:p>
    <w:p w14:paraId="474D2032" w14:textId="77777777" w:rsidR="00354B25" w:rsidRPr="00354B25" w:rsidRDefault="00354B25" w:rsidP="00354B25">
      <w:pPr>
        <w:spacing w:after="0" w:line="360" w:lineRule="auto"/>
        <w:jc w:val="center"/>
        <w:rPr>
          <w:rFonts w:cstheme="minorHAnsi"/>
          <w:b/>
        </w:rPr>
      </w:pPr>
      <w:r w:rsidRPr="00354B25">
        <w:rPr>
          <w:rFonts w:cstheme="minorHAnsi"/>
          <w:b/>
        </w:rPr>
        <w:t>Nº REGISTRO 504.486/25-3</w:t>
      </w:r>
    </w:p>
    <w:p w14:paraId="74D904AA" w14:textId="77777777" w:rsidR="00E0128E" w:rsidRPr="00F067C7" w:rsidRDefault="00E0128E" w:rsidP="00E0128E">
      <w:pPr>
        <w:spacing w:after="0" w:line="360" w:lineRule="auto"/>
        <w:jc w:val="both"/>
        <w:rPr>
          <w:rFonts w:cstheme="minorHAnsi"/>
        </w:rPr>
      </w:pPr>
    </w:p>
    <w:p w14:paraId="4494DA2E" w14:textId="77777777" w:rsidR="00E0128E" w:rsidRPr="00F067C7" w:rsidRDefault="00E0128E" w:rsidP="00E0128E">
      <w:pPr>
        <w:spacing w:after="0" w:line="360" w:lineRule="auto"/>
        <w:jc w:val="both"/>
        <w:rPr>
          <w:rFonts w:cstheme="minorHAnsi"/>
        </w:rPr>
      </w:pPr>
      <w:r w:rsidRPr="00F067C7">
        <w:rPr>
          <w:rFonts w:cstheme="minorHAnsi"/>
        </w:rPr>
        <w:t>Pelo presente instrumento particular, de um lado:</w:t>
      </w:r>
    </w:p>
    <w:p w14:paraId="1D82EA42" w14:textId="77777777" w:rsidR="00E0128E" w:rsidRPr="00F067C7" w:rsidRDefault="00E0128E" w:rsidP="00E0128E">
      <w:pPr>
        <w:spacing w:after="0" w:line="360" w:lineRule="auto"/>
        <w:jc w:val="both"/>
        <w:rPr>
          <w:rFonts w:cstheme="minorHAnsi"/>
        </w:rPr>
      </w:pPr>
    </w:p>
    <w:p w14:paraId="4261ADC2" w14:textId="0783AF33" w:rsidR="00E0128E" w:rsidRPr="00F067C7" w:rsidRDefault="00E0128E" w:rsidP="00E0128E">
      <w:pPr>
        <w:spacing w:after="0" w:line="360" w:lineRule="auto"/>
        <w:jc w:val="both"/>
        <w:rPr>
          <w:rFonts w:cstheme="minorHAnsi"/>
        </w:rPr>
      </w:pPr>
      <w:r w:rsidRPr="00F067C7">
        <w:rPr>
          <w:rFonts w:cstheme="minorHAnsi"/>
          <w:b/>
          <w:bCs/>
        </w:rPr>
        <w:t>ASSOCIAÇÃO SANTA CASA CLÍNICAS DE BIRIGUI</w:t>
      </w:r>
      <w:r w:rsidRPr="00F067C7">
        <w:rPr>
          <w:rFonts w:cstheme="minorHAnsi"/>
        </w:rPr>
        <w:t xml:space="preserve">, pessoa jurídica de direito privado, inscrita no CNPJ sob o nº </w:t>
      </w:r>
      <w:r w:rsidR="00BA099D">
        <w:rPr>
          <w:rFonts w:cstheme="minorHAnsi"/>
        </w:rPr>
        <w:t>**</w:t>
      </w:r>
      <w:r w:rsidRPr="00F067C7">
        <w:rPr>
          <w:rFonts w:cstheme="minorHAnsi"/>
        </w:rPr>
        <w:t>.</w:t>
      </w:r>
      <w:proofErr w:type="gramStart"/>
      <w:r w:rsidRPr="00F067C7">
        <w:rPr>
          <w:rFonts w:cstheme="minorHAnsi"/>
        </w:rPr>
        <w:t>807.</w:t>
      </w:r>
      <w:r w:rsidR="00BA099D">
        <w:rPr>
          <w:rFonts w:cstheme="minorHAnsi"/>
        </w:rPr>
        <w:t>*</w:t>
      </w:r>
      <w:proofErr w:type="gramEnd"/>
      <w:r w:rsidR="00BA099D">
        <w:rPr>
          <w:rFonts w:cstheme="minorHAnsi"/>
        </w:rPr>
        <w:t>**</w:t>
      </w:r>
      <w:r w:rsidRPr="00F067C7">
        <w:rPr>
          <w:rFonts w:cstheme="minorHAnsi"/>
        </w:rPr>
        <w:t xml:space="preserve">/0001-11, com registro na ANS sob o nº 42078-6, com sede na Rua Maestro </w:t>
      </w:r>
      <w:r w:rsidR="00F067C7" w:rsidRPr="00F067C7">
        <w:rPr>
          <w:rFonts w:cstheme="minorHAnsi"/>
        </w:rPr>
        <w:t>Antônio</w:t>
      </w:r>
      <w:r w:rsidRPr="00F067C7">
        <w:rPr>
          <w:rFonts w:cstheme="minorHAnsi"/>
        </w:rPr>
        <w:t xml:space="preserve"> Passarel</w:t>
      </w:r>
      <w:r w:rsidR="00F067C7" w:rsidRPr="00F067C7">
        <w:rPr>
          <w:rFonts w:cstheme="minorHAnsi"/>
        </w:rPr>
        <w:t>l</w:t>
      </w:r>
      <w:r w:rsidRPr="00F067C7">
        <w:rPr>
          <w:rFonts w:cstheme="minorHAnsi"/>
        </w:rPr>
        <w:t xml:space="preserve">i, nº 208, Centro, Birigui/SP, neste ato denominada simplesmente </w:t>
      </w:r>
      <w:r w:rsidRPr="00F067C7">
        <w:rPr>
          <w:rFonts w:cstheme="minorHAnsi"/>
          <w:b/>
          <w:bCs/>
        </w:rPr>
        <w:t>CONTRATADA</w:t>
      </w:r>
      <w:r w:rsidRPr="00F067C7">
        <w:rPr>
          <w:rFonts w:cstheme="minorHAnsi"/>
        </w:rPr>
        <w:t>;</w:t>
      </w:r>
    </w:p>
    <w:p w14:paraId="3853C5C4" w14:textId="77777777" w:rsidR="00E0128E" w:rsidRPr="00F067C7" w:rsidRDefault="00E0128E" w:rsidP="00E0128E">
      <w:pPr>
        <w:spacing w:after="0" w:line="360" w:lineRule="auto"/>
        <w:jc w:val="both"/>
        <w:rPr>
          <w:rFonts w:cstheme="minorHAnsi"/>
        </w:rPr>
      </w:pPr>
    </w:p>
    <w:p w14:paraId="00D6C553" w14:textId="77777777" w:rsidR="00E0128E" w:rsidRPr="00F067C7" w:rsidRDefault="00E0128E" w:rsidP="00E0128E">
      <w:pPr>
        <w:spacing w:after="0" w:line="360" w:lineRule="auto"/>
        <w:jc w:val="both"/>
        <w:rPr>
          <w:rFonts w:cstheme="minorHAnsi"/>
        </w:rPr>
      </w:pPr>
      <w:r w:rsidRPr="00F067C7">
        <w:rPr>
          <w:rFonts w:cstheme="minorHAnsi"/>
        </w:rPr>
        <w:t>e, de outro lado:</w:t>
      </w:r>
    </w:p>
    <w:p w14:paraId="4A5CC1D1" w14:textId="77777777" w:rsidR="00E0128E" w:rsidRPr="00F067C7" w:rsidRDefault="00E0128E" w:rsidP="00E0128E">
      <w:pPr>
        <w:spacing w:after="0" w:line="360" w:lineRule="auto"/>
        <w:jc w:val="both"/>
        <w:rPr>
          <w:rFonts w:cstheme="minorHAnsi"/>
        </w:rPr>
      </w:pPr>
    </w:p>
    <w:p w14:paraId="63843F66" w14:textId="783DD38E" w:rsidR="00E0128E" w:rsidRPr="00F067C7" w:rsidRDefault="001F3C7A" w:rsidP="00E0128E">
      <w:pPr>
        <w:spacing w:after="0" w:line="360" w:lineRule="auto"/>
        <w:jc w:val="both"/>
        <w:rPr>
          <w:rFonts w:cstheme="minorHAnsi"/>
        </w:rPr>
      </w:pPr>
      <w:r w:rsidRPr="001F3C7A">
        <w:rPr>
          <w:rFonts w:cstheme="minorHAnsi"/>
          <w:b/>
          <w:bCs/>
        </w:rPr>
        <w:t>CAMARA MUNICIPAL DE BIRIGUI</w:t>
      </w:r>
      <w:r w:rsidR="00E0128E" w:rsidRPr="00F067C7">
        <w:rPr>
          <w:rFonts w:cstheme="minorHAnsi"/>
        </w:rPr>
        <w:t xml:space="preserve">, pessoa jurídica de direito privado, inscrita no CNPJ sob o nº </w:t>
      </w:r>
      <w:r w:rsidR="00BA099D">
        <w:rPr>
          <w:rFonts w:cstheme="minorHAnsi"/>
        </w:rPr>
        <w:t>**</w:t>
      </w:r>
      <w:r>
        <w:rPr>
          <w:rFonts w:cstheme="minorHAnsi"/>
        </w:rPr>
        <w:t>.</w:t>
      </w:r>
      <w:proofErr w:type="gramStart"/>
      <w:r w:rsidRPr="001F3C7A">
        <w:rPr>
          <w:rFonts w:cstheme="minorHAnsi"/>
        </w:rPr>
        <w:t>577</w:t>
      </w:r>
      <w:r>
        <w:rPr>
          <w:rFonts w:cstheme="minorHAnsi"/>
        </w:rPr>
        <w:t>.</w:t>
      </w:r>
      <w:r w:rsidR="00BA099D">
        <w:rPr>
          <w:rFonts w:cstheme="minorHAnsi"/>
        </w:rPr>
        <w:t>*</w:t>
      </w:r>
      <w:proofErr w:type="gramEnd"/>
      <w:r w:rsidR="00BA099D">
        <w:rPr>
          <w:rFonts w:cstheme="minorHAnsi"/>
        </w:rPr>
        <w:t>**</w:t>
      </w:r>
      <w:r>
        <w:rPr>
          <w:rFonts w:cstheme="minorHAnsi"/>
        </w:rPr>
        <w:t>/</w:t>
      </w:r>
      <w:r w:rsidRPr="001F3C7A">
        <w:rPr>
          <w:rFonts w:cstheme="minorHAnsi"/>
        </w:rPr>
        <w:t>0001</w:t>
      </w:r>
      <w:r>
        <w:rPr>
          <w:rFonts w:cstheme="minorHAnsi"/>
        </w:rPr>
        <w:t>-</w:t>
      </w:r>
      <w:r w:rsidRPr="001F3C7A">
        <w:rPr>
          <w:rFonts w:cstheme="minorHAnsi"/>
        </w:rPr>
        <w:t>55</w:t>
      </w:r>
      <w:r w:rsidR="00E0128E" w:rsidRPr="00F067C7">
        <w:rPr>
          <w:rFonts w:cstheme="minorHAnsi"/>
        </w:rPr>
        <w:t xml:space="preserve">, com sede na </w:t>
      </w:r>
      <w:r w:rsidRPr="001F3C7A">
        <w:rPr>
          <w:rFonts w:cstheme="minorHAnsi"/>
        </w:rPr>
        <w:t>RUA YOUSSEF ISMAIL MANSOUR</w:t>
      </w:r>
      <w:r w:rsidR="00E0128E" w:rsidRPr="00F067C7">
        <w:rPr>
          <w:rFonts w:cstheme="minorHAnsi"/>
        </w:rPr>
        <w:t xml:space="preserve">, nº </w:t>
      </w:r>
      <w:r>
        <w:rPr>
          <w:rFonts w:cstheme="minorHAnsi"/>
        </w:rPr>
        <w:t>850</w:t>
      </w:r>
      <w:r w:rsidR="00E0128E" w:rsidRPr="00F067C7">
        <w:rPr>
          <w:rFonts w:cstheme="minorHAnsi"/>
        </w:rPr>
        <w:t xml:space="preserve">, </w:t>
      </w:r>
      <w:r w:rsidRPr="001F3C7A">
        <w:rPr>
          <w:rFonts w:cstheme="minorHAnsi"/>
        </w:rPr>
        <w:t>JARDIM ALTO DO SILVARES</w:t>
      </w:r>
      <w:r w:rsidR="00E0128E" w:rsidRPr="00F067C7">
        <w:rPr>
          <w:rFonts w:cstheme="minorHAnsi"/>
        </w:rPr>
        <w:t xml:space="preserve">, Birigui/SP, doravante denominada </w:t>
      </w:r>
      <w:r w:rsidR="00E0128E" w:rsidRPr="00F067C7">
        <w:rPr>
          <w:rFonts w:cstheme="minorHAnsi"/>
          <w:b/>
          <w:bCs/>
        </w:rPr>
        <w:t>CONTRATANTE</w:t>
      </w:r>
      <w:r w:rsidR="00E0128E" w:rsidRPr="00F067C7">
        <w:rPr>
          <w:rFonts w:cstheme="minorHAnsi"/>
        </w:rPr>
        <w:t>;</w:t>
      </w:r>
    </w:p>
    <w:p w14:paraId="63811481" w14:textId="77777777" w:rsidR="00F3446A" w:rsidRPr="00F067C7" w:rsidRDefault="00F3446A" w:rsidP="00E0128E">
      <w:pPr>
        <w:spacing w:after="0" w:line="360" w:lineRule="auto"/>
        <w:jc w:val="both"/>
        <w:rPr>
          <w:rFonts w:cstheme="minorHAnsi"/>
        </w:rPr>
      </w:pPr>
    </w:p>
    <w:p w14:paraId="69FC7AA4" w14:textId="77777777" w:rsidR="00F3446A" w:rsidRPr="00F067C7" w:rsidRDefault="00F3446A" w:rsidP="00F3446A">
      <w:pPr>
        <w:spacing w:after="0" w:line="360" w:lineRule="auto"/>
        <w:ind w:left="851"/>
        <w:jc w:val="both"/>
        <w:rPr>
          <w:rFonts w:cstheme="minorHAnsi"/>
        </w:rPr>
      </w:pPr>
      <w:r w:rsidRPr="00F067C7">
        <w:rPr>
          <w:rFonts w:cstheme="minorHAnsi"/>
          <w:b/>
          <w:bCs/>
        </w:rPr>
        <w:t>CONSIDERANDO</w:t>
      </w:r>
      <w:r w:rsidRPr="00F067C7">
        <w:rPr>
          <w:rFonts w:cstheme="minorHAnsi"/>
        </w:rPr>
        <w:t xml:space="preserve"> que foi editada a </w:t>
      </w:r>
      <w:r w:rsidRPr="00F067C7">
        <w:rPr>
          <w:rFonts w:cstheme="minorHAnsi"/>
          <w:b/>
          <w:bCs/>
        </w:rPr>
        <w:t xml:space="preserve">Lei Municipal nº </w:t>
      </w:r>
      <w:r w:rsidR="001F3C7A">
        <w:rPr>
          <w:rFonts w:cstheme="minorHAnsi"/>
          <w:b/>
          <w:bCs/>
        </w:rPr>
        <w:t>7.568 de 11 de agosto e 2025,</w:t>
      </w:r>
      <w:r w:rsidRPr="00F067C7">
        <w:rPr>
          <w:rFonts w:cstheme="minorHAnsi"/>
        </w:rPr>
        <w:t xml:space="preserve"> que estabeleceu novos critérios de custeio dos planos privados de assistência à saúde oferecidos aos servidores públicos municipais vinculados à CONTRATANTE, incluindo a possibilidade de cobrança direta de mensalidades e coparticipações dos beneficiários;</w:t>
      </w:r>
    </w:p>
    <w:p w14:paraId="15F9E75B" w14:textId="77777777" w:rsidR="00F3446A" w:rsidRPr="00F067C7" w:rsidRDefault="00F3446A" w:rsidP="00F3446A">
      <w:pPr>
        <w:spacing w:after="0" w:line="360" w:lineRule="auto"/>
        <w:ind w:left="851"/>
        <w:jc w:val="both"/>
        <w:rPr>
          <w:rFonts w:cstheme="minorHAnsi"/>
        </w:rPr>
      </w:pPr>
    </w:p>
    <w:p w14:paraId="56243910" w14:textId="77777777" w:rsidR="00356F1A" w:rsidRDefault="00F3446A" w:rsidP="00F3446A">
      <w:pPr>
        <w:spacing w:after="0" w:line="360" w:lineRule="auto"/>
        <w:ind w:left="851"/>
        <w:jc w:val="both"/>
        <w:rPr>
          <w:rFonts w:cstheme="minorHAnsi"/>
          <w:b/>
          <w:bCs/>
        </w:rPr>
      </w:pPr>
      <w:r w:rsidRPr="00F067C7">
        <w:rPr>
          <w:rFonts w:cstheme="minorHAnsi"/>
          <w:b/>
          <w:bCs/>
        </w:rPr>
        <w:t>CONSIDERANDO</w:t>
      </w:r>
      <w:r w:rsidRPr="00F067C7">
        <w:rPr>
          <w:rFonts w:cstheme="minorHAnsi"/>
        </w:rPr>
        <w:t xml:space="preserve"> o disposto no </w:t>
      </w:r>
      <w:r w:rsidRPr="00F067C7">
        <w:rPr>
          <w:rFonts w:cstheme="minorHAnsi"/>
          <w:b/>
          <w:bCs/>
        </w:rPr>
        <w:t>art. 8º, parágrafo único, da Resolução Normativa nº 557/2022 da Agência Nacional de Saúde Suplementar – ANS</w:t>
      </w:r>
      <w:r w:rsidRPr="00F067C7">
        <w:rPr>
          <w:rFonts w:cstheme="minorHAnsi"/>
        </w:rPr>
        <w:t xml:space="preserve">, que autoriza a operadora contratada a realizar a </w:t>
      </w:r>
      <w:r w:rsidRPr="00F067C7">
        <w:rPr>
          <w:rFonts w:cstheme="minorHAnsi"/>
          <w:b/>
          <w:bCs/>
        </w:rPr>
        <w:t xml:space="preserve">cobrança direta da contraprestação pecuniária aos </w:t>
      </w:r>
    </w:p>
    <w:p w14:paraId="1CDFA1B3" w14:textId="77777777" w:rsidR="00356F1A" w:rsidRDefault="00356F1A" w:rsidP="00F3446A">
      <w:pPr>
        <w:spacing w:after="0" w:line="360" w:lineRule="auto"/>
        <w:ind w:left="851"/>
        <w:jc w:val="both"/>
        <w:rPr>
          <w:rFonts w:cstheme="minorHAnsi"/>
          <w:b/>
          <w:bCs/>
        </w:rPr>
      </w:pPr>
    </w:p>
    <w:p w14:paraId="6EB04AB9" w14:textId="6F264D1A" w:rsidR="00486603" w:rsidRDefault="00F3446A" w:rsidP="00F3446A">
      <w:pPr>
        <w:spacing w:after="0" w:line="360" w:lineRule="auto"/>
        <w:ind w:left="851"/>
        <w:jc w:val="both"/>
        <w:rPr>
          <w:rFonts w:cstheme="minorHAnsi"/>
          <w:b/>
          <w:bCs/>
        </w:rPr>
      </w:pPr>
      <w:r w:rsidRPr="00F067C7">
        <w:rPr>
          <w:rFonts w:cstheme="minorHAnsi"/>
          <w:b/>
          <w:bCs/>
        </w:rPr>
        <w:t>beneficiários</w:t>
      </w:r>
      <w:r w:rsidRPr="00F067C7">
        <w:rPr>
          <w:rFonts w:cstheme="minorHAnsi"/>
        </w:rPr>
        <w:t xml:space="preserve"> quando o plano for contratado por entes da administração pública direta ou indireta, como é o caso da CONTRATANTE;</w:t>
      </w:r>
    </w:p>
    <w:p w14:paraId="08AD8CC5" w14:textId="66A54E0E" w:rsidR="00F3446A" w:rsidRPr="00F067C7" w:rsidRDefault="00F3446A" w:rsidP="00F3446A">
      <w:pPr>
        <w:spacing w:after="0" w:line="360" w:lineRule="auto"/>
        <w:ind w:left="851"/>
        <w:jc w:val="both"/>
        <w:rPr>
          <w:rFonts w:cstheme="minorHAnsi"/>
        </w:rPr>
      </w:pPr>
      <w:r w:rsidRPr="00F067C7">
        <w:rPr>
          <w:rFonts w:cstheme="minorHAnsi"/>
          <w:b/>
          <w:bCs/>
        </w:rPr>
        <w:t>CONSIDERANDO</w:t>
      </w:r>
      <w:r w:rsidRPr="00F067C7">
        <w:rPr>
          <w:rFonts w:cstheme="minorHAnsi"/>
        </w:rPr>
        <w:t xml:space="preserve"> a necessidade de garantir a sustentabilidade do plano de saúde coletivo por adesão contratado e assegurar o pleno cumprimento das obrigações financeiras assumidas em razão da utilização dos serviços de saúde;</w:t>
      </w:r>
    </w:p>
    <w:p w14:paraId="04FE09CF" w14:textId="77777777" w:rsidR="00F3446A" w:rsidRPr="00F067C7" w:rsidRDefault="00F3446A" w:rsidP="00F3446A">
      <w:pPr>
        <w:spacing w:after="0" w:line="360" w:lineRule="auto"/>
        <w:ind w:left="851"/>
        <w:jc w:val="both"/>
        <w:rPr>
          <w:rFonts w:cstheme="minorHAnsi"/>
        </w:rPr>
      </w:pPr>
    </w:p>
    <w:p w14:paraId="20CAEC12" w14:textId="77777777" w:rsidR="00F3446A" w:rsidRPr="00F067C7" w:rsidRDefault="00F3446A" w:rsidP="00F3446A">
      <w:pPr>
        <w:spacing w:after="0" w:line="360" w:lineRule="auto"/>
        <w:ind w:left="851"/>
        <w:jc w:val="both"/>
        <w:rPr>
          <w:rFonts w:cstheme="minorHAnsi"/>
        </w:rPr>
      </w:pPr>
      <w:r w:rsidRPr="00F067C7">
        <w:rPr>
          <w:rFonts w:cstheme="minorHAnsi"/>
          <w:b/>
          <w:bCs/>
        </w:rPr>
        <w:t>CONSIDERANDO</w:t>
      </w:r>
      <w:r w:rsidRPr="00F067C7">
        <w:rPr>
          <w:rFonts w:cstheme="minorHAnsi"/>
        </w:rPr>
        <w:t xml:space="preserve"> a importância de formalizar a possibilidade de inclusão de dependentes agregados e de disciplinar a forma de cobrança dos valores devidos a título de coparticipação pelos beneficiários;</w:t>
      </w:r>
    </w:p>
    <w:p w14:paraId="23CF25EA" w14:textId="77777777" w:rsidR="00F3446A" w:rsidRPr="00F067C7" w:rsidRDefault="00F3446A" w:rsidP="00F3446A">
      <w:pPr>
        <w:spacing w:after="0" w:line="360" w:lineRule="auto"/>
        <w:jc w:val="both"/>
        <w:rPr>
          <w:rFonts w:cstheme="minorHAnsi"/>
        </w:rPr>
      </w:pPr>
    </w:p>
    <w:p w14:paraId="5CEE3E66" w14:textId="77777777" w:rsidR="00E0128E" w:rsidRPr="00F067C7" w:rsidRDefault="00F3446A" w:rsidP="00E0128E">
      <w:pPr>
        <w:spacing w:after="0" w:line="360" w:lineRule="auto"/>
        <w:jc w:val="both"/>
        <w:rPr>
          <w:rFonts w:cstheme="minorHAnsi"/>
        </w:rPr>
      </w:pPr>
      <w:r w:rsidRPr="00F067C7">
        <w:rPr>
          <w:rFonts w:cstheme="minorHAnsi"/>
        </w:rPr>
        <w:t>As</w:t>
      </w:r>
      <w:r w:rsidR="008340F1">
        <w:rPr>
          <w:rFonts w:cstheme="minorHAnsi"/>
        </w:rPr>
        <w:t xml:space="preserve"> </w:t>
      </w:r>
      <w:r w:rsidR="00E0128E" w:rsidRPr="00F067C7">
        <w:rPr>
          <w:rFonts w:cstheme="minorHAnsi"/>
        </w:rPr>
        <w:t>“</w:t>
      </w:r>
      <w:r w:rsidR="00E0128E" w:rsidRPr="00F067C7">
        <w:rPr>
          <w:rFonts w:cstheme="minorHAnsi"/>
          <w:b/>
          <w:bCs/>
        </w:rPr>
        <w:t>Partes</w:t>
      </w:r>
      <w:r w:rsidR="00E0128E" w:rsidRPr="00F067C7">
        <w:rPr>
          <w:rFonts w:cstheme="minorHAnsi"/>
        </w:rPr>
        <w:t xml:space="preserve">”, resolvem firmar o presente </w:t>
      </w:r>
      <w:r w:rsidR="00E0128E" w:rsidRPr="00F067C7">
        <w:rPr>
          <w:rFonts w:cstheme="minorHAnsi"/>
          <w:b/>
          <w:bCs/>
        </w:rPr>
        <w:t>Termo Aditivo</w:t>
      </w:r>
      <w:r w:rsidR="00E0128E" w:rsidRPr="00F067C7">
        <w:rPr>
          <w:rFonts w:cstheme="minorHAnsi"/>
        </w:rPr>
        <w:t xml:space="preserve"> ao Contrato de Prestação de Serviços de Oferta de Plano de Saúde Coletivo por Adesão</w:t>
      </w:r>
      <w:r w:rsidRPr="00F067C7">
        <w:rPr>
          <w:rFonts w:cstheme="minorHAnsi"/>
        </w:rPr>
        <w:t xml:space="preserve"> entre as partes em </w:t>
      </w:r>
      <w:r w:rsidR="001F3C7A">
        <w:rPr>
          <w:rFonts w:cstheme="minorHAnsi"/>
          <w:b/>
          <w:bCs/>
        </w:rPr>
        <w:t>01 de setembro de 2025</w:t>
      </w:r>
      <w:r w:rsidR="00E0128E" w:rsidRPr="00F067C7">
        <w:rPr>
          <w:rFonts w:cstheme="minorHAnsi"/>
        </w:rPr>
        <w:t>, mediante as cláusulas e condições abaixo:</w:t>
      </w:r>
    </w:p>
    <w:p w14:paraId="3ADCB854" w14:textId="77777777" w:rsidR="00E0128E" w:rsidRPr="00F067C7" w:rsidRDefault="00E0128E" w:rsidP="00E0128E">
      <w:pPr>
        <w:spacing w:after="0" w:line="360" w:lineRule="auto"/>
        <w:jc w:val="both"/>
        <w:rPr>
          <w:rFonts w:cstheme="minorHAnsi"/>
        </w:rPr>
      </w:pPr>
    </w:p>
    <w:p w14:paraId="40985039" w14:textId="77777777" w:rsidR="00E0128E" w:rsidRPr="00F067C7" w:rsidRDefault="00E0128E" w:rsidP="00E0128E">
      <w:pPr>
        <w:spacing w:after="0" w:line="360" w:lineRule="auto"/>
        <w:jc w:val="both"/>
        <w:rPr>
          <w:rFonts w:cstheme="minorHAnsi"/>
          <w:b/>
          <w:bCs/>
        </w:rPr>
      </w:pPr>
      <w:r w:rsidRPr="00F067C7">
        <w:rPr>
          <w:rFonts w:cstheme="minorHAnsi"/>
          <w:b/>
          <w:bCs/>
        </w:rPr>
        <w:t>CLÁUSULA PRIMEIRA – DA INCLUSÃO DE DEPENDENTES AGREGADOS E DOS VALORES CORRESPONDENTES</w:t>
      </w:r>
    </w:p>
    <w:p w14:paraId="2E4A6F27" w14:textId="77777777" w:rsidR="00E0128E" w:rsidRPr="00F067C7" w:rsidRDefault="00E0128E" w:rsidP="00E0128E">
      <w:pPr>
        <w:spacing w:after="0" w:line="360" w:lineRule="auto"/>
        <w:jc w:val="both"/>
        <w:rPr>
          <w:rFonts w:cstheme="minorHAnsi"/>
          <w:b/>
          <w:bCs/>
        </w:rPr>
      </w:pPr>
    </w:p>
    <w:p w14:paraId="7896F9D7" w14:textId="77777777" w:rsidR="00E0128E" w:rsidRPr="00F067C7" w:rsidRDefault="00E0128E" w:rsidP="00E0128E">
      <w:pPr>
        <w:spacing w:after="0" w:line="360" w:lineRule="auto"/>
        <w:jc w:val="both"/>
        <w:rPr>
          <w:rFonts w:cstheme="minorHAnsi"/>
        </w:rPr>
      </w:pPr>
      <w:r w:rsidRPr="00F067C7">
        <w:rPr>
          <w:rFonts w:cstheme="minorHAnsi"/>
        </w:rPr>
        <w:t xml:space="preserve">1.1. Em cumprimento às disposições contidas na </w:t>
      </w:r>
      <w:r w:rsidRPr="00F067C7">
        <w:rPr>
          <w:rFonts w:cstheme="minorHAnsi"/>
          <w:b/>
          <w:bCs/>
        </w:rPr>
        <w:t xml:space="preserve">Lei Municipal </w:t>
      </w:r>
      <w:r w:rsidR="001F3C7A" w:rsidRPr="00F067C7">
        <w:rPr>
          <w:rFonts w:cstheme="minorHAnsi"/>
          <w:b/>
          <w:bCs/>
        </w:rPr>
        <w:t xml:space="preserve">nº </w:t>
      </w:r>
      <w:r w:rsidR="001F3C7A">
        <w:rPr>
          <w:rFonts w:cstheme="minorHAnsi"/>
          <w:b/>
          <w:bCs/>
        </w:rPr>
        <w:t>7.568 de 11 de agosto e 2025</w:t>
      </w:r>
      <w:r w:rsidRPr="00F067C7">
        <w:rPr>
          <w:rFonts w:cstheme="minorHAnsi"/>
        </w:rPr>
        <w:t xml:space="preserve">, ficam incluídos no Contrato de Prestação de Serviços de Oferta de Plano de Saúde Coletivo por Adesão firmado entre as partes os seguintes grupos de dependentes, denominados </w:t>
      </w:r>
      <w:r w:rsidR="0029447E" w:rsidRPr="00F067C7">
        <w:rPr>
          <w:rFonts w:cstheme="minorHAnsi"/>
        </w:rPr>
        <w:t>A</w:t>
      </w:r>
      <w:r w:rsidRPr="00F067C7">
        <w:rPr>
          <w:rFonts w:cstheme="minorHAnsi"/>
        </w:rPr>
        <w:t>gregados, cujas inclusões ocorrerão mediante solicitação voluntária dos servidores públicos municipais vinculados à CONTRATANTE:</w:t>
      </w:r>
    </w:p>
    <w:p w14:paraId="52FBA2AB" w14:textId="77777777" w:rsidR="00E0128E" w:rsidRPr="00F067C7" w:rsidRDefault="00E0128E" w:rsidP="00E0128E">
      <w:pPr>
        <w:spacing w:after="0" w:line="360" w:lineRule="auto"/>
        <w:jc w:val="both"/>
        <w:rPr>
          <w:rFonts w:cstheme="minorHAnsi"/>
        </w:rPr>
      </w:pPr>
    </w:p>
    <w:p w14:paraId="1A9C53D0" w14:textId="77777777" w:rsidR="00E0128E" w:rsidRPr="00F067C7" w:rsidRDefault="00E0128E" w:rsidP="00E0128E">
      <w:pPr>
        <w:spacing w:after="0" w:line="360" w:lineRule="auto"/>
        <w:ind w:left="851"/>
        <w:jc w:val="both"/>
        <w:rPr>
          <w:rFonts w:cstheme="minorHAnsi"/>
        </w:rPr>
      </w:pPr>
      <w:r w:rsidRPr="00F067C7">
        <w:rPr>
          <w:rFonts w:cstheme="minorHAnsi"/>
          <w:b/>
          <w:bCs/>
        </w:rPr>
        <w:t>a)</w:t>
      </w:r>
      <w:r w:rsidRPr="00F067C7">
        <w:rPr>
          <w:rFonts w:cstheme="minorHAnsi"/>
        </w:rPr>
        <w:t xml:space="preserve"> </w:t>
      </w:r>
      <w:r w:rsidRPr="00F067C7">
        <w:rPr>
          <w:rFonts w:cstheme="minorHAnsi"/>
          <w:b/>
          <w:bCs/>
        </w:rPr>
        <w:t>Agregados:</w:t>
      </w:r>
      <w:r w:rsidRPr="00F067C7">
        <w:rPr>
          <w:rFonts w:cstheme="minorHAnsi"/>
        </w:rPr>
        <w:t xml:space="preserve"> filhos solteiros dos servidores municipais que, ao completarem 21 (vinte e um) anos de idade, deixam de se enquadrar como dependentes legais, podendo ser mantidos no plano na qualidade de agregados, mediante requerimento expresso do titular e pagamento integral da mensalidade correspondente;</w:t>
      </w:r>
    </w:p>
    <w:p w14:paraId="7A48164B" w14:textId="77777777" w:rsidR="00E0128E" w:rsidRPr="00F067C7" w:rsidRDefault="00E0128E" w:rsidP="00E0128E">
      <w:pPr>
        <w:spacing w:after="0" w:line="360" w:lineRule="auto"/>
        <w:ind w:left="851"/>
        <w:jc w:val="both"/>
        <w:rPr>
          <w:rFonts w:cstheme="minorHAnsi"/>
        </w:rPr>
      </w:pPr>
    </w:p>
    <w:p w14:paraId="751FFFAF" w14:textId="77777777" w:rsidR="00486603" w:rsidRDefault="00E0128E" w:rsidP="00E0128E">
      <w:pPr>
        <w:spacing w:after="0" w:line="360" w:lineRule="auto"/>
        <w:ind w:left="851"/>
        <w:jc w:val="both"/>
        <w:rPr>
          <w:rFonts w:cstheme="minorHAnsi"/>
        </w:rPr>
      </w:pPr>
      <w:r w:rsidRPr="00F067C7">
        <w:rPr>
          <w:rFonts w:cstheme="minorHAnsi"/>
          <w:b/>
          <w:bCs/>
        </w:rPr>
        <w:t>b)</w:t>
      </w:r>
      <w:r w:rsidRPr="00F067C7">
        <w:rPr>
          <w:rFonts w:cstheme="minorHAnsi"/>
        </w:rPr>
        <w:t xml:space="preserve"> </w:t>
      </w:r>
      <w:r w:rsidRPr="00F067C7">
        <w:rPr>
          <w:rFonts w:cstheme="minorHAnsi"/>
          <w:b/>
          <w:bCs/>
        </w:rPr>
        <w:t>Agregados com direito adquirido:</w:t>
      </w:r>
      <w:r w:rsidRPr="00F067C7">
        <w:rPr>
          <w:rFonts w:cstheme="minorHAnsi"/>
        </w:rPr>
        <w:t xml:space="preserve"> os pais e as mães dos servidores municipais que, em razão de alteração superveniente nas regras de elegibilidade, deixaram de poder ser incluídos como dependentes, mas que conservarão sua permanência no plano de </w:t>
      </w:r>
    </w:p>
    <w:p w14:paraId="21764DB7" w14:textId="77777777" w:rsidR="00486603" w:rsidRDefault="00486603" w:rsidP="00E0128E">
      <w:pPr>
        <w:spacing w:after="0" w:line="360" w:lineRule="auto"/>
        <w:ind w:left="851"/>
        <w:jc w:val="both"/>
        <w:rPr>
          <w:rFonts w:cstheme="minorHAnsi"/>
        </w:rPr>
      </w:pPr>
    </w:p>
    <w:p w14:paraId="7E761106" w14:textId="77777777" w:rsidR="00486603" w:rsidRDefault="00486603" w:rsidP="00E0128E">
      <w:pPr>
        <w:spacing w:after="0" w:line="360" w:lineRule="auto"/>
        <w:ind w:left="851"/>
        <w:jc w:val="both"/>
        <w:rPr>
          <w:rFonts w:cstheme="minorHAnsi"/>
        </w:rPr>
      </w:pPr>
    </w:p>
    <w:p w14:paraId="237E0912" w14:textId="77777777" w:rsidR="00486603" w:rsidRDefault="00486603" w:rsidP="00E0128E">
      <w:pPr>
        <w:spacing w:after="0" w:line="360" w:lineRule="auto"/>
        <w:ind w:left="851"/>
        <w:jc w:val="both"/>
        <w:rPr>
          <w:rFonts w:cstheme="minorHAnsi"/>
        </w:rPr>
      </w:pPr>
    </w:p>
    <w:p w14:paraId="3A8C433E" w14:textId="12781303" w:rsidR="00E0128E" w:rsidRPr="00F067C7" w:rsidRDefault="00E0128E" w:rsidP="00E0128E">
      <w:pPr>
        <w:spacing w:after="0" w:line="360" w:lineRule="auto"/>
        <w:ind w:left="851"/>
        <w:jc w:val="both"/>
        <w:rPr>
          <w:rFonts w:cstheme="minorHAnsi"/>
        </w:rPr>
      </w:pPr>
      <w:r w:rsidRPr="00F067C7">
        <w:rPr>
          <w:rFonts w:cstheme="minorHAnsi"/>
        </w:rPr>
        <w:t>saúde em virtude do direito adquirido, desde que já constassem como dependentes antes da entrada em vigor da nova regra legal.</w:t>
      </w:r>
    </w:p>
    <w:p w14:paraId="31FC6F13" w14:textId="77777777" w:rsidR="00E0128E" w:rsidRPr="00F067C7" w:rsidRDefault="00E0128E" w:rsidP="00E0128E">
      <w:pPr>
        <w:spacing w:after="0" w:line="360" w:lineRule="auto"/>
        <w:jc w:val="both"/>
        <w:rPr>
          <w:rFonts w:cstheme="minorHAnsi"/>
        </w:rPr>
      </w:pPr>
    </w:p>
    <w:p w14:paraId="3C3E05AB" w14:textId="77777777" w:rsidR="00E0128E" w:rsidRPr="00F067C7" w:rsidRDefault="00E0128E" w:rsidP="00E0128E">
      <w:pPr>
        <w:spacing w:after="0" w:line="360" w:lineRule="auto"/>
        <w:jc w:val="both"/>
        <w:rPr>
          <w:rFonts w:cstheme="minorHAnsi"/>
        </w:rPr>
      </w:pPr>
      <w:r w:rsidRPr="00F067C7">
        <w:rPr>
          <w:rFonts w:cstheme="minorHAnsi"/>
        </w:rPr>
        <w:t>1.2. A CONTRATADA aceitará a inclusão dos dependentes agregados acima definidos desde que respeitados os critérios de elegibilidade aplicáveis, sendo a inclusão condicionada à comprovação documental exigida para cada categoria.</w:t>
      </w:r>
    </w:p>
    <w:p w14:paraId="326C3BD3" w14:textId="77777777" w:rsidR="00E0128E" w:rsidRPr="00F067C7" w:rsidRDefault="00E0128E" w:rsidP="00E0128E">
      <w:pPr>
        <w:spacing w:after="0" w:line="360" w:lineRule="auto"/>
        <w:jc w:val="both"/>
        <w:rPr>
          <w:rFonts w:cstheme="minorHAnsi"/>
        </w:rPr>
      </w:pPr>
      <w:r w:rsidRPr="00F067C7">
        <w:rPr>
          <w:rFonts w:cstheme="minorHAnsi"/>
        </w:rPr>
        <w:t>1.3. Os dependentes agregados, uma vez incluídos, estarão sujeitos às mesmas regras contratuais previstas para os demais beneficiários, inclusive quanto aos prazos de carência, reajustes por faixa etária, coparticipações, obrigações financeiras e causas de exclusão.</w:t>
      </w:r>
    </w:p>
    <w:p w14:paraId="7D3FEB29" w14:textId="77777777" w:rsidR="00E0128E" w:rsidRPr="00F067C7" w:rsidRDefault="00E0128E" w:rsidP="00E0128E">
      <w:pPr>
        <w:spacing w:after="0" w:line="360" w:lineRule="auto"/>
        <w:jc w:val="both"/>
        <w:rPr>
          <w:rFonts w:cstheme="minorHAnsi"/>
        </w:rPr>
      </w:pPr>
    </w:p>
    <w:p w14:paraId="182D781C" w14:textId="77777777" w:rsidR="00E0128E" w:rsidRPr="00F067C7" w:rsidRDefault="00E0128E" w:rsidP="00E0128E">
      <w:pPr>
        <w:spacing w:after="0" w:line="360" w:lineRule="auto"/>
        <w:jc w:val="both"/>
        <w:rPr>
          <w:rFonts w:cstheme="minorHAnsi"/>
          <w:b/>
          <w:bCs/>
        </w:rPr>
      </w:pPr>
      <w:r w:rsidRPr="00F067C7">
        <w:rPr>
          <w:rFonts w:cstheme="minorHAnsi"/>
          <w:b/>
          <w:bCs/>
        </w:rPr>
        <w:t>CLÁUSULA SEGUNDA – DA REMUNERAÇÃO PELOS SERVIÇOS PRESTADOS AOS DEPENDENTES AGREGADOS</w:t>
      </w:r>
    </w:p>
    <w:p w14:paraId="23659986" w14:textId="77777777" w:rsidR="00E0128E" w:rsidRPr="00F067C7" w:rsidRDefault="00E0128E" w:rsidP="00E0128E">
      <w:pPr>
        <w:spacing w:after="0" w:line="360" w:lineRule="auto"/>
        <w:jc w:val="both"/>
        <w:rPr>
          <w:rFonts w:cstheme="minorHAnsi"/>
          <w:b/>
          <w:bCs/>
        </w:rPr>
      </w:pPr>
    </w:p>
    <w:p w14:paraId="0BBF6ADF" w14:textId="77777777" w:rsidR="00E0128E" w:rsidRPr="00F067C7" w:rsidRDefault="00E0128E" w:rsidP="00E0128E">
      <w:pPr>
        <w:spacing w:after="0" w:line="360" w:lineRule="auto"/>
        <w:jc w:val="both"/>
        <w:rPr>
          <w:rFonts w:cstheme="minorHAnsi"/>
        </w:rPr>
      </w:pPr>
      <w:r w:rsidRPr="00F067C7">
        <w:rPr>
          <w:rFonts w:cstheme="minorHAnsi"/>
        </w:rPr>
        <w:t>2.1. Em contraprestação pelos serviços prestados aos dependentes agregados descritos na cláusula anterior, serão devidos à CONTRATADA os seguintes valores mensais, conforme a faixa etária do beneficiário:</w:t>
      </w:r>
    </w:p>
    <w:p w14:paraId="4973A189" w14:textId="77777777" w:rsidR="00F3446A" w:rsidRPr="00F067C7" w:rsidRDefault="00F3446A" w:rsidP="00E0128E">
      <w:pPr>
        <w:spacing w:after="0" w:line="360" w:lineRule="auto"/>
        <w:jc w:val="both"/>
        <w:rPr>
          <w:rFonts w:cstheme="minorHAnsi"/>
        </w:rPr>
      </w:pPr>
    </w:p>
    <w:tbl>
      <w:tblPr>
        <w:tblStyle w:val="Tabelacomgrade"/>
        <w:tblW w:w="0" w:type="auto"/>
        <w:tblLook w:val="04A0" w:firstRow="1" w:lastRow="0" w:firstColumn="1" w:lastColumn="0" w:noHBand="0" w:noVBand="1"/>
      </w:tblPr>
      <w:tblGrid>
        <w:gridCol w:w="4247"/>
        <w:gridCol w:w="4247"/>
      </w:tblGrid>
      <w:tr w:rsidR="00F067C7" w:rsidRPr="00F067C7" w14:paraId="6C0468F4" w14:textId="77777777" w:rsidTr="00502970">
        <w:tc>
          <w:tcPr>
            <w:tcW w:w="4247" w:type="dxa"/>
            <w:shd w:val="clear" w:color="auto" w:fill="A6A6A6" w:themeFill="background1" w:themeFillShade="A6"/>
          </w:tcPr>
          <w:p w14:paraId="7408EB45" w14:textId="77777777" w:rsidR="00F067C7" w:rsidRPr="00F067C7" w:rsidRDefault="00F067C7" w:rsidP="00502970">
            <w:pPr>
              <w:spacing w:line="360" w:lineRule="auto"/>
              <w:jc w:val="both"/>
              <w:rPr>
                <w:rFonts w:cstheme="minorHAnsi"/>
                <w:b/>
                <w:bCs/>
              </w:rPr>
            </w:pPr>
            <w:r w:rsidRPr="00F067C7">
              <w:rPr>
                <w:rFonts w:cstheme="minorHAnsi"/>
                <w:b/>
                <w:bCs/>
              </w:rPr>
              <w:t>Faixa Etária</w:t>
            </w:r>
          </w:p>
        </w:tc>
        <w:tc>
          <w:tcPr>
            <w:tcW w:w="4247" w:type="dxa"/>
            <w:shd w:val="clear" w:color="auto" w:fill="A6A6A6" w:themeFill="background1" w:themeFillShade="A6"/>
          </w:tcPr>
          <w:p w14:paraId="1536A27E" w14:textId="77777777" w:rsidR="00F067C7" w:rsidRPr="00F067C7" w:rsidRDefault="00F067C7" w:rsidP="00502970">
            <w:pPr>
              <w:spacing w:line="360" w:lineRule="auto"/>
              <w:jc w:val="both"/>
              <w:rPr>
                <w:rFonts w:cstheme="minorHAnsi"/>
                <w:b/>
                <w:bCs/>
              </w:rPr>
            </w:pPr>
            <w:r w:rsidRPr="00F067C7">
              <w:rPr>
                <w:rFonts w:cstheme="minorHAnsi"/>
                <w:b/>
                <w:bCs/>
              </w:rPr>
              <w:t>Valor da Mensalidade</w:t>
            </w:r>
          </w:p>
        </w:tc>
      </w:tr>
      <w:tr w:rsidR="00F067C7" w:rsidRPr="00F067C7" w14:paraId="05E8D690" w14:textId="77777777" w:rsidTr="00502970">
        <w:tc>
          <w:tcPr>
            <w:tcW w:w="4247" w:type="dxa"/>
          </w:tcPr>
          <w:p w14:paraId="003B46CA" w14:textId="77777777" w:rsidR="00F067C7" w:rsidRPr="00F067C7" w:rsidRDefault="00F067C7" w:rsidP="00502970">
            <w:pPr>
              <w:spacing w:line="360" w:lineRule="auto"/>
              <w:jc w:val="both"/>
              <w:rPr>
                <w:rFonts w:cstheme="minorHAnsi"/>
              </w:rPr>
            </w:pPr>
            <w:r w:rsidRPr="00F067C7">
              <w:rPr>
                <w:rFonts w:cstheme="minorHAnsi"/>
              </w:rPr>
              <w:t>0 a 45 anos</w:t>
            </w:r>
          </w:p>
        </w:tc>
        <w:tc>
          <w:tcPr>
            <w:tcW w:w="4247" w:type="dxa"/>
          </w:tcPr>
          <w:p w14:paraId="7D176774" w14:textId="77777777" w:rsidR="00F067C7" w:rsidRPr="00F067C7" w:rsidRDefault="00F067C7" w:rsidP="00502970">
            <w:pPr>
              <w:spacing w:line="360" w:lineRule="auto"/>
              <w:jc w:val="both"/>
              <w:rPr>
                <w:rFonts w:cstheme="minorHAnsi"/>
              </w:rPr>
            </w:pPr>
            <w:r w:rsidRPr="00F067C7">
              <w:rPr>
                <w:rFonts w:cstheme="minorHAnsi"/>
              </w:rPr>
              <w:t>R$ 325,38</w:t>
            </w:r>
          </w:p>
        </w:tc>
      </w:tr>
      <w:tr w:rsidR="00F067C7" w:rsidRPr="00F067C7" w14:paraId="7E27F243" w14:textId="77777777" w:rsidTr="00502970">
        <w:tc>
          <w:tcPr>
            <w:tcW w:w="4247" w:type="dxa"/>
          </w:tcPr>
          <w:p w14:paraId="507C191E" w14:textId="77777777" w:rsidR="00F067C7" w:rsidRPr="00F067C7" w:rsidRDefault="00F067C7" w:rsidP="00502970">
            <w:pPr>
              <w:spacing w:line="360" w:lineRule="auto"/>
              <w:jc w:val="both"/>
              <w:rPr>
                <w:rFonts w:cstheme="minorHAnsi"/>
              </w:rPr>
            </w:pPr>
            <w:r w:rsidRPr="00F067C7">
              <w:rPr>
                <w:rFonts w:cstheme="minorHAnsi"/>
              </w:rPr>
              <w:t>46 a 59 anos</w:t>
            </w:r>
          </w:p>
        </w:tc>
        <w:tc>
          <w:tcPr>
            <w:tcW w:w="4247" w:type="dxa"/>
          </w:tcPr>
          <w:p w14:paraId="43DC86B0" w14:textId="77777777" w:rsidR="00F067C7" w:rsidRPr="00F067C7" w:rsidRDefault="00F067C7" w:rsidP="00502970">
            <w:pPr>
              <w:spacing w:line="360" w:lineRule="auto"/>
              <w:jc w:val="both"/>
              <w:rPr>
                <w:rFonts w:cstheme="minorHAnsi"/>
              </w:rPr>
            </w:pPr>
            <w:r w:rsidRPr="00F067C7">
              <w:rPr>
                <w:rFonts w:cstheme="minorHAnsi"/>
              </w:rPr>
              <w:t>R$ 418,31</w:t>
            </w:r>
          </w:p>
        </w:tc>
      </w:tr>
      <w:tr w:rsidR="00F067C7" w:rsidRPr="00F067C7" w14:paraId="24CED69E" w14:textId="77777777" w:rsidTr="00502970">
        <w:tc>
          <w:tcPr>
            <w:tcW w:w="4247" w:type="dxa"/>
          </w:tcPr>
          <w:p w14:paraId="5D85FCDC" w14:textId="77777777" w:rsidR="00F067C7" w:rsidRPr="00F067C7" w:rsidRDefault="00F067C7" w:rsidP="00502970">
            <w:pPr>
              <w:spacing w:line="360" w:lineRule="auto"/>
              <w:jc w:val="both"/>
              <w:rPr>
                <w:rFonts w:cstheme="minorHAnsi"/>
              </w:rPr>
            </w:pPr>
            <w:r w:rsidRPr="00F067C7">
              <w:rPr>
                <w:rFonts w:cstheme="minorHAnsi"/>
              </w:rPr>
              <w:t>60 a 69 anos</w:t>
            </w:r>
          </w:p>
        </w:tc>
        <w:tc>
          <w:tcPr>
            <w:tcW w:w="4247" w:type="dxa"/>
          </w:tcPr>
          <w:p w14:paraId="78425BF6" w14:textId="77777777" w:rsidR="00F067C7" w:rsidRPr="00F067C7" w:rsidRDefault="00F067C7" w:rsidP="00502970">
            <w:pPr>
              <w:spacing w:line="360" w:lineRule="auto"/>
              <w:jc w:val="both"/>
              <w:rPr>
                <w:rFonts w:cstheme="minorHAnsi"/>
              </w:rPr>
            </w:pPr>
            <w:r w:rsidRPr="00F067C7">
              <w:rPr>
                <w:rFonts w:cstheme="minorHAnsi"/>
              </w:rPr>
              <w:t>R$ 487,97</w:t>
            </w:r>
          </w:p>
        </w:tc>
      </w:tr>
      <w:tr w:rsidR="00F067C7" w:rsidRPr="00F067C7" w14:paraId="2194F2D3" w14:textId="77777777" w:rsidTr="00502970">
        <w:tc>
          <w:tcPr>
            <w:tcW w:w="4247" w:type="dxa"/>
          </w:tcPr>
          <w:p w14:paraId="2E0C34C1" w14:textId="77777777" w:rsidR="00F067C7" w:rsidRPr="00F067C7" w:rsidRDefault="00F067C7" w:rsidP="00502970">
            <w:pPr>
              <w:spacing w:line="360" w:lineRule="auto"/>
              <w:jc w:val="both"/>
              <w:rPr>
                <w:rFonts w:cstheme="minorHAnsi"/>
              </w:rPr>
            </w:pPr>
            <w:r w:rsidRPr="00F067C7">
              <w:rPr>
                <w:rFonts w:cstheme="minorHAnsi"/>
              </w:rPr>
              <w:t>70 a 999 anos</w:t>
            </w:r>
          </w:p>
        </w:tc>
        <w:tc>
          <w:tcPr>
            <w:tcW w:w="4247" w:type="dxa"/>
          </w:tcPr>
          <w:p w14:paraId="2550A349" w14:textId="77777777" w:rsidR="00F067C7" w:rsidRPr="00F067C7" w:rsidRDefault="00F067C7" w:rsidP="00502970">
            <w:pPr>
              <w:spacing w:line="360" w:lineRule="auto"/>
              <w:jc w:val="both"/>
              <w:rPr>
                <w:rFonts w:cstheme="minorHAnsi"/>
              </w:rPr>
            </w:pPr>
            <w:r w:rsidRPr="00F067C7">
              <w:rPr>
                <w:rFonts w:cstheme="minorHAnsi"/>
              </w:rPr>
              <w:t>R$ 871,19</w:t>
            </w:r>
          </w:p>
        </w:tc>
      </w:tr>
    </w:tbl>
    <w:p w14:paraId="6A34512E" w14:textId="77777777" w:rsidR="00F3446A" w:rsidRPr="00F067C7" w:rsidRDefault="00F3446A" w:rsidP="00E0128E">
      <w:pPr>
        <w:spacing w:after="0" w:line="360" w:lineRule="auto"/>
        <w:jc w:val="both"/>
        <w:rPr>
          <w:rFonts w:cstheme="minorHAnsi"/>
        </w:rPr>
      </w:pPr>
    </w:p>
    <w:p w14:paraId="741B4B51" w14:textId="77777777" w:rsidR="00E0128E" w:rsidRPr="00F067C7" w:rsidRDefault="00E0128E" w:rsidP="00E0128E">
      <w:pPr>
        <w:spacing w:after="0" w:line="360" w:lineRule="auto"/>
        <w:jc w:val="both"/>
        <w:rPr>
          <w:rFonts w:cstheme="minorHAnsi"/>
        </w:rPr>
      </w:pPr>
      <w:r w:rsidRPr="00F067C7">
        <w:rPr>
          <w:rFonts w:cstheme="minorHAnsi"/>
        </w:rPr>
        <w:t xml:space="preserve">2.2. Os valores fixados nesta cláusula serão reajustados anualmente, na mesma data e nos mesmos termos aplicáveis ao reajuste financeiro do </w:t>
      </w:r>
      <w:r w:rsidR="007A59F1" w:rsidRPr="00F067C7">
        <w:rPr>
          <w:rFonts w:cstheme="minorHAnsi"/>
        </w:rPr>
        <w:t>C</w:t>
      </w:r>
      <w:r w:rsidRPr="00F067C7">
        <w:rPr>
          <w:rFonts w:cstheme="minorHAnsi"/>
        </w:rPr>
        <w:t xml:space="preserve">ontrato </w:t>
      </w:r>
      <w:r w:rsidR="007A59F1" w:rsidRPr="00F067C7">
        <w:rPr>
          <w:rFonts w:cstheme="minorHAnsi"/>
        </w:rPr>
        <w:t>P</w:t>
      </w:r>
      <w:r w:rsidRPr="00F067C7">
        <w:rPr>
          <w:rFonts w:cstheme="minorHAnsi"/>
        </w:rPr>
        <w:t xml:space="preserve">rincipal, observada a metodologia prevista </w:t>
      </w:r>
      <w:r w:rsidR="007A59F1" w:rsidRPr="00F067C7">
        <w:rPr>
          <w:rFonts w:cstheme="minorHAnsi"/>
        </w:rPr>
        <w:t>em sua</w:t>
      </w:r>
      <w:r w:rsidRPr="00F067C7">
        <w:rPr>
          <w:rFonts w:cstheme="minorHAnsi"/>
        </w:rPr>
        <w:t xml:space="preserve"> Cláusula Décima Primeira</w:t>
      </w:r>
      <w:r w:rsidR="007A59F1" w:rsidRPr="00F067C7">
        <w:rPr>
          <w:rFonts w:cstheme="minorHAnsi"/>
        </w:rPr>
        <w:t>.</w:t>
      </w:r>
    </w:p>
    <w:p w14:paraId="56255B0F" w14:textId="77777777" w:rsidR="00E0128E" w:rsidRPr="00F067C7" w:rsidRDefault="00E0128E" w:rsidP="00E0128E">
      <w:pPr>
        <w:spacing w:after="0" w:line="360" w:lineRule="auto"/>
        <w:jc w:val="both"/>
        <w:rPr>
          <w:rFonts w:cstheme="minorHAnsi"/>
        </w:rPr>
      </w:pPr>
      <w:r w:rsidRPr="00F067C7">
        <w:rPr>
          <w:rFonts w:cstheme="minorHAnsi"/>
        </w:rPr>
        <w:t>2.3. Os valores das mensalidades dos dependentes agregados serão cobrados diretamente dos beneficiários responsáveis</w:t>
      </w:r>
      <w:r w:rsidR="00C96467" w:rsidRPr="00F067C7">
        <w:rPr>
          <w:rFonts w:cstheme="minorHAnsi"/>
        </w:rPr>
        <w:t>.</w:t>
      </w:r>
    </w:p>
    <w:p w14:paraId="7223395F" w14:textId="77777777" w:rsidR="00E0128E" w:rsidRPr="00F067C7" w:rsidRDefault="00E0128E" w:rsidP="00E0128E">
      <w:pPr>
        <w:spacing w:after="0" w:line="360" w:lineRule="auto"/>
        <w:jc w:val="both"/>
        <w:rPr>
          <w:rFonts w:cstheme="minorHAnsi"/>
        </w:rPr>
      </w:pPr>
    </w:p>
    <w:p w14:paraId="4DA02223" w14:textId="77777777" w:rsidR="00486603" w:rsidRDefault="00486603" w:rsidP="00E0128E">
      <w:pPr>
        <w:spacing w:after="0" w:line="360" w:lineRule="auto"/>
        <w:jc w:val="both"/>
        <w:rPr>
          <w:rFonts w:cstheme="minorHAnsi"/>
          <w:b/>
          <w:bCs/>
        </w:rPr>
      </w:pPr>
    </w:p>
    <w:p w14:paraId="2C66C8BF" w14:textId="77777777" w:rsidR="00486603" w:rsidRDefault="00486603" w:rsidP="00E0128E">
      <w:pPr>
        <w:spacing w:after="0" w:line="360" w:lineRule="auto"/>
        <w:jc w:val="both"/>
        <w:rPr>
          <w:rFonts w:cstheme="minorHAnsi"/>
          <w:b/>
          <w:bCs/>
        </w:rPr>
      </w:pPr>
    </w:p>
    <w:p w14:paraId="1746A1F2" w14:textId="77777777" w:rsidR="00486603" w:rsidRDefault="00486603" w:rsidP="00E0128E">
      <w:pPr>
        <w:spacing w:after="0" w:line="360" w:lineRule="auto"/>
        <w:jc w:val="both"/>
        <w:rPr>
          <w:rFonts w:cstheme="minorHAnsi"/>
          <w:b/>
          <w:bCs/>
        </w:rPr>
      </w:pPr>
    </w:p>
    <w:p w14:paraId="4C5CD311" w14:textId="7E301FF3" w:rsidR="00E0128E" w:rsidRPr="00F067C7" w:rsidRDefault="00E0128E" w:rsidP="00E0128E">
      <w:pPr>
        <w:spacing w:after="0" w:line="360" w:lineRule="auto"/>
        <w:jc w:val="both"/>
        <w:rPr>
          <w:rFonts w:cstheme="minorHAnsi"/>
          <w:b/>
          <w:bCs/>
        </w:rPr>
      </w:pPr>
      <w:r w:rsidRPr="00F067C7">
        <w:rPr>
          <w:rFonts w:cstheme="minorHAnsi"/>
          <w:b/>
          <w:bCs/>
        </w:rPr>
        <w:t xml:space="preserve">CLÁUSULA </w:t>
      </w:r>
      <w:r w:rsidR="00F3446A" w:rsidRPr="00F067C7">
        <w:rPr>
          <w:rFonts w:cstheme="minorHAnsi"/>
          <w:b/>
          <w:bCs/>
        </w:rPr>
        <w:t>TERCEIRA</w:t>
      </w:r>
      <w:r w:rsidRPr="00F067C7">
        <w:rPr>
          <w:rFonts w:cstheme="minorHAnsi"/>
          <w:b/>
          <w:bCs/>
        </w:rPr>
        <w:t xml:space="preserve"> – DA COBRANÇA DIRETA DE COPARTICIPAÇÃO</w:t>
      </w:r>
    </w:p>
    <w:p w14:paraId="5F7F6F48" w14:textId="77777777" w:rsidR="00486603" w:rsidRDefault="00486603" w:rsidP="00E0128E">
      <w:pPr>
        <w:spacing w:after="0" w:line="360" w:lineRule="auto"/>
        <w:jc w:val="both"/>
        <w:rPr>
          <w:rFonts w:cstheme="minorHAnsi"/>
        </w:rPr>
      </w:pPr>
    </w:p>
    <w:p w14:paraId="25520305" w14:textId="352ECD1C" w:rsidR="00E0128E" w:rsidRPr="00F067C7" w:rsidRDefault="00F3446A" w:rsidP="00E0128E">
      <w:pPr>
        <w:spacing w:after="0" w:line="360" w:lineRule="auto"/>
        <w:jc w:val="both"/>
        <w:rPr>
          <w:rFonts w:cstheme="minorHAnsi"/>
        </w:rPr>
      </w:pPr>
      <w:r w:rsidRPr="00F067C7">
        <w:rPr>
          <w:rFonts w:cstheme="minorHAnsi"/>
        </w:rPr>
        <w:t>3</w:t>
      </w:r>
      <w:r w:rsidR="00E0128E" w:rsidRPr="00F067C7">
        <w:rPr>
          <w:rFonts w:cstheme="minorHAnsi"/>
        </w:rPr>
        <w:t xml:space="preserve">.1. As Partes ajustam que a coparticipação devida pelos beneficiários vinculados à CONTRATANTE, nos termos da cláusula 9.26 e do Anexo I do Contrato, será cobrada diretamente pela CONTRATADA, </w:t>
      </w:r>
      <w:r w:rsidR="003A1E52" w:rsidRPr="00F067C7">
        <w:rPr>
          <w:rFonts w:cstheme="minorHAnsi"/>
        </w:rPr>
        <w:t xml:space="preserve">no mesmo ato em que for autorizado </w:t>
      </w:r>
      <w:r w:rsidR="000942B1" w:rsidRPr="00F067C7">
        <w:rPr>
          <w:rFonts w:cstheme="minorHAnsi"/>
        </w:rPr>
        <w:t>o atendimento ao Beneficiário.</w:t>
      </w:r>
    </w:p>
    <w:p w14:paraId="564A9D06" w14:textId="77777777" w:rsidR="00E0128E" w:rsidRPr="00F067C7" w:rsidRDefault="00F3446A" w:rsidP="00E0128E">
      <w:pPr>
        <w:spacing w:after="0" w:line="360" w:lineRule="auto"/>
        <w:jc w:val="both"/>
        <w:rPr>
          <w:rFonts w:cstheme="minorHAnsi"/>
        </w:rPr>
      </w:pPr>
      <w:r w:rsidRPr="00F067C7">
        <w:rPr>
          <w:rFonts w:cstheme="minorHAnsi"/>
        </w:rPr>
        <w:t>3</w:t>
      </w:r>
      <w:r w:rsidR="00E0128E" w:rsidRPr="00F067C7">
        <w:rPr>
          <w:rFonts w:cstheme="minorHAnsi"/>
        </w:rPr>
        <w:t>.</w:t>
      </w:r>
      <w:r w:rsidR="00562DDE" w:rsidRPr="00F067C7">
        <w:rPr>
          <w:rFonts w:cstheme="minorHAnsi"/>
        </w:rPr>
        <w:t>2</w:t>
      </w:r>
      <w:r w:rsidR="00E0128E" w:rsidRPr="00F067C7">
        <w:rPr>
          <w:rFonts w:cstheme="minorHAnsi"/>
        </w:rPr>
        <w:t>. A CONTRATADA se compromete a disponibilizar ao beneficiário, por meios físicos ou eletrônicos, o demonstrativo dos valores cobrados, contendo, no mínimo, a discriminação dos procedimentos utilizados, data da</w:t>
      </w:r>
      <w:r w:rsidR="00F067C7" w:rsidRPr="00F067C7">
        <w:rPr>
          <w:rFonts w:cstheme="minorHAnsi"/>
        </w:rPr>
        <w:t xml:space="preserve"> emissão</w:t>
      </w:r>
      <w:r w:rsidR="00E0128E" w:rsidRPr="00F067C7">
        <w:rPr>
          <w:rFonts w:cstheme="minorHAnsi"/>
        </w:rPr>
        <w:t>, valores correspondent</w:t>
      </w:r>
      <w:r w:rsidR="00F067C7" w:rsidRPr="00F067C7">
        <w:rPr>
          <w:rFonts w:cstheme="minorHAnsi"/>
        </w:rPr>
        <w:t>es, percentual de coparticipação</w:t>
      </w:r>
      <w:r w:rsidR="00E0128E" w:rsidRPr="00F067C7">
        <w:rPr>
          <w:rFonts w:cstheme="minorHAnsi"/>
        </w:rPr>
        <w:t>.</w:t>
      </w:r>
    </w:p>
    <w:p w14:paraId="0776D097" w14:textId="77777777" w:rsidR="00E0128E" w:rsidRPr="00F067C7" w:rsidRDefault="00E0128E" w:rsidP="00E0128E">
      <w:pPr>
        <w:spacing w:after="0" w:line="360" w:lineRule="auto"/>
        <w:jc w:val="both"/>
        <w:rPr>
          <w:rFonts w:cstheme="minorHAnsi"/>
        </w:rPr>
      </w:pPr>
    </w:p>
    <w:p w14:paraId="742CE96C" w14:textId="77777777" w:rsidR="00E0128E" w:rsidRPr="00F067C7" w:rsidRDefault="00E0128E" w:rsidP="00E0128E">
      <w:pPr>
        <w:spacing w:after="0" w:line="360" w:lineRule="auto"/>
        <w:jc w:val="both"/>
        <w:rPr>
          <w:rFonts w:cstheme="minorHAnsi"/>
          <w:b/>
          <w:bCs/>
        </w:rPr>
      </w:pPr>
      <w:r w:rsidRPr="00F067C7">
        <w:rPr>
          <w:rFonts w:cstheme="minorHAnsi"/>
          <w:b/>
          <w:bCs/>
        </w:rPr>
        <w:t xml:space="preserve">CLÁUSULA </w:t>
      </w:r>
      <w:r w:rsidR="00F3446A" w:rsidRPr="00F067C7">
        <w:rPr>
          <w:rFonts w:cstheme="minorHAnsi"/>
          <w:b/>
          <w:bCs/>
        </w:rPr>
        <w:t>QUARTA</w:t>
      </w:r>
      <w:r w:rsidRPr="00F067C7">
        <w:rPr>
          <w:rFonts w:cstheme="minorHAnsi"/>
          <w:b/>
          <w:bCs/>
        </w:rPr>
        <w:t xml:space="preserve"> – DA INADIMPLÊNCIA DO BENEFICIÁRIO</w:t>
      </w:r>
    </w:p>
    <w:p w14:paraId="7A03D9C1" w14:textId="77777777" w:rsidR="00F3446A" w:rsidRPr="00F067C7" w:rsidRDefault="00F3446A" w:rsidP="00E0128E">
      <w:pPr>
        <w:spacing w:after="0" w:line="360" w:lineRule="auto"/>
        <w:jc w:val="both"/>
        <w:rPr>
          <w:rFonts w:cstheme="minorHAnsi"/>
          <w:b/>
          <w:bCs/>
        </w:rPr>
      </w:pPr>
    </w:p>
    <w:p w14:paraId="00C5B555" w14:textId="77777777" w:rsidR="00E0128E" w:rsidRPr="00F067C7" w:rsidRDefault="00F3446A" w:rsidP="00E0128E">
      <w:pPr>
        <w:spacing w:after="0" w:line="360" w:lineRule="auto"/>
        <w:jc w:val="both"/>
        <w:rPr>
          <w:rFonts w:cstheme="minorHAnsi"/>
        </w:rPr>
      </w:pPr>
      <w:r w:rsidRPr="00F067C7">
        <w:rPr>
          <w:rFonts w:cstheme="minorHAnsi"/>
        </w:rPr>
        <w:t>4</w:t>
      </w:r>
      <w:r w:rsidR="00E0128E" w:rsidRPr="00F067C7">
        <w:rPr>
          <w:rFonts w:cstheme="minorHAnsi"/>
        </w:rPr>
        <w:t>.1. O não pagamento da coparticipação no prazo estipulado acarretará a incidência de multa de 2% (dois por cento) e juros moratórios de 1% (um por cento) ao mês, calculados pro rata die, além de correção monetária pelo índice IPCA ou outro que vier a substituí-lo.</w:t>
      </w:r>
    </w:p>
    <w:p w14:paraId="3BCA26DE" w14:textId="77777777" w:rsidR="00E0128E" w:rsidRPr="00F067C7" w:rsidRDefault="00F3446A" w:rsidP="00E0128E">
      <w:pPr>
        <w:spacing w:after="0" w:line="360" w:lineRule="auto"/>
        <w:jc w:val="both"/>
        <w:rPr>
          <w:rFonts w:cstheme="minorHAnsi"/>
        </w:rPr>
      </w:pPr>
      <w:r w:rsidRPr="00F067C7">
        <w:rPr>
          <w:rFonts w:cstheme="minorHAnsi"/>
        </w:rPr>
        <w:t>4</w:t>
      </w:r>
      <w:r w:rsidR="00E0128E" w:rsidRPr="00F067C7">
        <w:rPr>
          <w:rFonts w:cstheme="minorHAnsi"/>
        </w:rPr>
        <w:t xml:space="preserve">.2. O inadimplemento do beneficiário em relação aos valores de coparticipação por período superior a 30 (trinta) dias da data de vencimento acarretará, </w:t>
      </w:r>
      <w:r w:rsidR="00E0128E" w:rsidRPr="00F067C7">
        <w:rPr>
          <w:rFonts w:cstheme="minorHAnsi"/>
          <w:b/>
          <w:bCs/>
        </w:rPr>
        <w:t>automaticamente</w:t>
      </w:r>
      <w:r w:rsidR="00E0128E" w:rsidRPr="00F067C7">
        <w:rPr>
          <w:rFonts w:cstheme="minorHAnsi"/>
        </w:rPr>
        <w:t>, a suspensão da cobertura assistencial garantida pelo plano de saúde, até a efetiva regularização do débito.</w:t>
      </w:r>
    </w:p>
    <w:p w14:paraId="5541D3D6" w14:textId="77777777" w:rsidR="00E0128E" w:rsidRPr="00F067C7" w:rsidRDefault="00F3446A" w:rsidP="00E0128E">
      <w:pPr>
        <w:spacing w:after="0" w:line="360" w:lineRule="auto"/>
        <w:jc w:val="both"/>
        <w:rPr>
          <w:rFonts w:cstheme="minorHAnsi"/>
        </w:rPr>
      </w:pPr>
      <w:r w:rsidRPr="00F067C7">
        <w:rPr>
          <w:rFonts w:cstheme="minorHAnsi"/>
        </w:rPr>
        <w:t>4</w:t>
      </w:r>
      <w:r w:rsidR="00E0128E" w:rsidRPr="00F067C7">
        <w:rPr>
          <w:rFonts w:cstheme="minorHAnsi"/>
        </w:rPr>
        <w:t>.3. A CONTRATADA se compromete a notificar o beneficiário inadimplente, por meio eletrônico, com antecedência mínima de 10 (dez) dias da data da suspensão, informando o valor em aberto, o período de referência, a forma de pagamento e as consequências da inadimplência.</w:t>
      </w:r>
    </w:p>
    <w:p w14:paraId="0BCE16D7" w14:textId="0BCEA812" w:rsidR="00486603" w:rsidRDefault="00F3446A" w:rsidP="00E0128E">
      <w:pPr>
        <w:spacing w:after="0" w:line="360" w:lineRule="auto"/>
        <w:jc w:val="both"/>
        <w:rPr>
          <w:rFonts w:cstheme="minorHAnsi"/>
        </w:rPr>
      </w:pPr>
      <w:r w:rsidRPr="00F067C7">
        <w:rPr>
          <w:rFonts w:cstheme="minorHAnsi"/>
        </w:rPr>
        <w:t>4</w:t>
      </w:r>
      <w:r w:rsidR="00E0128E" w:rsidRPr="00F067C7">
        <w:rPr>
          <w:rFonts w:cstheme="minorHAnsi"/>
        </w:rPr>
        <w:t>.4. A regularização do débito pelo beneficiário inadimplente ensejará a reativação da cobertura assistencial no prazo de até 5 (cinco) dias úteis após a confirmação do pagamento, vedada a imposição de novo período de carência, exceto se ultrapassado o prazo de 60 (sessenta) dias entre a suspensão e a regularização.</w:t>
      </w:r>
      <w:r w:rsidR="00992F9F">
        <w:rPr>
          <w:rFonts w:cstheme="minorHAnsi"/>
        </w:rPr>
        <w:t xml:space="preserve"> </w:t>
      </w:r>
    </w:p>
    <w:p w14:paraId="6A32A8AE" w14:textId="77777777" w:rsidR="00992F9F" w:rsidRDefault="00992F9F" w:rsidP="00E0128E">
      <w:pPr>
        <w:spacing w:after="0" w:line="360" w:lineRule="auto"/>
        <w:jc w:val="both"/>
        <w:rPr>
          <w:rFonts w:cstheme="minorHAnsi"/>
          <w:b/>
          <w:bCs/>
        </w:rPr>
      </w:pPr>
    </w:p>
    <w:p w14:paraId="7341B89A" w14:textId="7C4EF651" w:rsidR="00E0128E" w:rsidRDefault="00E0128E" w:rsidP="00E0128E">
      <w:pPr>
        <w:spacing w:after="0" w:line="360" w:lineRule="auto"/>
        <w:jc w:val="both"/>
        <w:rPr>
          <w:rFonts w:cstheme="minorHAnsi"/>
          <w:b/>
          <w:bCs/>
        </w:rPr>
      </w:pPr>
      <w:r w:rsidRPr="00F067C7">
        <w:rPr>
          <w:rFonts w:cstheme="minorHAnsi"/>
          <w:b/>
          <w:bCs/>
        </w:rPr>
        <w:t xml:space="preserve">CLÁUSULA </w:t>
      </w:r>
      <w:r w:rsidR="00F3446A" w:rsidRPr="00F067C7">
        <w:rPr>
          <w:rFonts w:cstheme="minorHAnsi"/>
          <w:b/>
          <w:bCs/>
        </w:rPr>
        <w:t>QUARTA</w:t>
      </w:r>
      <w:r w:rsidRPr="00F067C7">
        <w:rPr>
          <w:rFonts w:cstheme="minorHAnsi"/>
          <w:b/>
          <w:bCs/>
        </w:rPr>
        <w:t xml:space="preserve"> – DA RESPONSABILIDADE DA CONTRATANTE</w:t>
      </w:r>
    </w:p>
    <w:p w14:paraId="15F91A34" w14:textId="77777777" w:rsidR="00992F9F" w:rsidRDefault="00992F9F" w:rsidP="00E0128E">
      <w:pPr>
        <w:spacing w:after="0" w:line="360" w:lineRule="auto"/>
        <w:jc w:val="both"/>
        <w:rPr>
          <w:rFonts w:cstheme="minorHAnsi"/>
          <w:b/>
          <w:bCs/>
        </w:rPr>
      </w:pPr>
    </w:p>
    <w:p w14:paraId="631FB800" w14:textId="77777777" w:rsidR="00992F9F" w:rsidRDefault="00992F9F" w:rsidP="00E0128E">
      <w:pPr>
        <w:spacing w:after="0" w:line="360" w:lineRule="auto"/>
        <w:jc w:val="both"/>
        <w:rPr>
          <w:rFonts w:cstheme="minorHAnsi"/>
          <w:b/>
          <w:bCs/>
        </w:rPr>
      </w:pPr>
    </w:p>
    <w:p w14:paraId="5F6E2406" w14:textId="77777777" w:rsidR="00992F9F" w:rsidRPr="00F067C7" w:rsidRDefault="00992F9F" w:rsidP="00E0128E">
      <w:pPr>
        <w:spacing w:after="0" w:line="360" w:lineRule="auto"/>
        <w:jc w:val="both"/>
        <w:rPr>
          <w:rFonts w:cstheme="minorHAnsi"/>
          <w:b/>
          <w:bCs/>
        </w:rPr>
      </w:pPr>
    </w:p>
    <w:p w14:paraId="3B53D25F" w14:textId="77777777" w:rsidR="00E0128E" w:rsidRPr="00F067C7" w:rsidRDefault="00F3446A" w:rsidP="00E0128E">
      <w:pPr>
        <w:spacing w:after="0" w:line="360" w:lineRule="auto"/>
        <w:jc w:val="both"/>
        <w:rPr>
          <w:rFonts w:cstheme="minorHAnsi"/>
        </w:rPr>
      </w:pPr>
      <w:r w:rsidRPr="00F067C7">
        <w:rPr>
          <w:rFonts w:cstheme="minorHAnsi"/>
        </w:rPr>
        <w:t>4</w:t>
      </w:r>
      <w:r w:rsidR="00E0128E" w:rsidRPr="00F067C7">
        <w:rPr>
          <w:rFonts w:cstheme="minorHAnsi"/>
        </w:rPr>
        <w:t>.1. A CONTRATANTE se compromete a manter os dados cadastrais atualizados de seus beneficiários junto à CONTRATADA, incluindo CPF, endereço, telefone e e-mail, para fins de emissão da cobrança de coparticipação e envio de notificações.</w:t>
      </w:r>
    </w:p>
    <w:p w14:paraId="19BA6C0B" w14:textId="77777777" w:rsidR="00E0128E" w:rsidRPr="00F067C7" w:rsidRDefault="00F3446A" w:rsidP="00E0128E">
      <w:pPr>
        <w:spacing w:after="0" w:line="360" w:lineRule="auto"/>
        <w:jc w:val="both"/>
        <w:rPr>
          <w:rFonts w:cstheme="minorHAnsi"/>
        </w:rPr>
      </w:pPr>
      <w:r w:rsidRPr="00F067C7">
        <w:rPr>
          <w:rFonts w:cstheme="minorHAnsi"/>
        </w:rPr>
        <w:t>4</w:t>
      </w:r>
      <w:r w:rsidR="00E0128E" w:rsidRPr="00F067C7">
        <w:rPr>
          <w:rFonts w:cstheme="minorHAnsi"/>
        </w:rPr>
        <w:t>.2. A CONTRATANTE autoriza expressamente a CONTRATADA a proceder à cobrança direta da coparticipação de seus beneficiários, conforme disposto neste Termo Aditivo.</w:t>
      </w:r>
    </w:p>
    <w:p w14:paraId="1FCF9A32" w14:textId="77777777" w:rsidR="00E0128E" w:rsidRPr="00F067C7" w:rsidRDefault="00F3446A" w:rsidP="00E0128E">
      <w:pPr>
        <w:spacing w:after="0" w:line="360" w:lineRule="auto"/>
        <w:jc w:val="both"/>
        <w:rPr>
          <w:rFonts w:cstheme="minorHAnsi"/>
        </w:rPr>
      </w:pPr>
      <w:r w:rsidRPr="00F067C7">
        <w:rPr>
          <w:rFonts w:cstheme="minorHAnsi"/>
        </w:rPr>
        <w:t>4</w:t>
      </w:r>
      <w:r w:rsidR="00E0128E" w:rsidRPr="00F067C7">
        <w:rPr>
          <w:rFonts w:cstheme="minorHAnsi"/>
        </w:rPr>
        <w:t xml:space="preserve">.3. Os valores eventualmente inadimplidos pelos beneficiários não serão de responsabilidade da </w:t>
      </w:r>
      <w:r w:rsidR="00FC3E0E" w:rsidRPr="00F067C7">
        <w:rPr>
          <w:rFonts w:cstheme="minorHAnsi"/>
        </w:rPr>
        <w:t>CO</w:t>
      </w:r>
      <w:r w:rsidR="00A7086C" w:rsidRPr="00F067C7">
        <w:rPr>
          <w:rFonts w:cstheme="minorHAnsi"/>
        </w:rPr>
        <w:t>N</w:t>
      </w:r>
      <w:r w:rsidR="00E0128E" w:rsidRPr="00F067C7">
        <w:rPr>
          <w:rFonts w:cstheme="minorHAnsi"/>
        </w:rPr>
        <w:t>TRATANTE, salvo se comprovada omissão culposa quanto ao fornecimento ou atualização dos dados cadastrais que tenha inviabilizado a cobrança.</w:t>
      </w:r>
    </w:p>
    <w:p w14:paraId="7A5B2C7A" w14:textId="77777777" w:rsidR="00F51F46" w:rsidRPr="00F067C7" w:rsidRDefault="00F51F46" w:rsidP="00E0128E">
      <w:pPr>
        <w:spacing w:after="0" w:line="360" w:lineRule="auto"/>
        <w:jc w:val="both"/>
        <w:rPr>
          <w:rFonts w:cstheme="minorHAnsi"/>
        </w:rPr>
      </w:pPr>
    </w:p>
    <w:p w14:paraId="16C64CFE" w14:textId="77777777" w:rsidR="00F51F46" w:rsidRPr="00F067C7" w:rsidRDefault="00F51F46" w:rsidP="00F51F46">
      <w:pPr>
        <w:spacing w:after="0" w:line="360" w:lineRule="auto"/>
        <w:jc w:val="both"/>
        <w:rPr>
          <w:rFonts w:cstheme="minorHAnsi"/>
        </w:rPr>
      </w:pPr>
      <w:r w:rsidRPr="00F067C7">
        <w:rPr>
          <w:rFonts w:cstheme="minorHAnsi"/>
          <w:b/>
          <w:bCs/>
        </w:rPr>
        <w:t>CLÁUSULA QUINTA – DA PRESERVAÇÃO DA DATA-BASE DO CONTRATO ANTERIOR</w:t>
      </w:r>
    </w:p>
    <w:p w14:paraId="50846BBD" w14:textId="77777777" w:rsidR="00F51F46" w:rsidRPr="00F067C7" w:rsidRDefault="006D4FED" w:rsidP="00F51F46">
      <w:pPr>
        <w:spacing w:after="0" w:line="360" w:lineRule="auto"/>
        <w:jc w:val="both"/>
        <w:rPr>
          <w:rFonts w:cstheme="minorHAnsi"/>
        </w:rPr>
      </w:pPr>
      <w:r w:rsidRPr="00F067C7">
        <w:rPr>
          <w:rFonts w:cstheme="minorHAnsi"/>
        </w:rPr>
        <w:t xml:space="preserve">5.1 </w:t>
      </w:r>
      <w:r w:rsidR="00F51F46" w:rsidRPr="00F067C7">
        <w:rPr>
          <w:rFonts w:cstheme="minorHAnsi"/>
        </w:rPr>
        <w:t xml:space="preserve">Em razão da celebração do presente Termo Aditivo ao Contrato de Prestação de Serviços de Oferta de Plano de Saúde Coletivo por Adesão em substituição ao contrato anteriormente vigente entre as partes, nos termos da </w:t>
      </w:r>
      <w:r w:rsidR="00F51F46" w:rsidRPr="00F067C7">
        <w:rPr>
          <w:rFonts w:cstheme="minorHAnsi"/>
          <w:b/>
          <w:bCs/>
        </w:rPr>
        <w:t xml:space="preserve">Lei Municipal </w:t>
      </w:r>
      <w:r w:rsidR="001F3C7A" w:rsidRPr="00F067C7">
        <w:rPr>
          <w:rFonts w:cstheme="minorHAnsi"/>
          <w:b/>
          <w:bCs/>
        </w:rPr>
        <w:t xml:space="preserve">nº </w:t>
      </w:r>
      <w:r w:rsidR="001F3C7A">
        <w:rPr>
          <w:rFonts w:cstheme="minorHAnsi"/>
          <w:b/>
          <w:bCs/>
        </w:rPr>
        <w:t>7.568 de 11 de agosto e 2025</w:t>
      </w:r>
      <w:r w:rsidR="00F51F46" w:rsidRPr="00F067C7">
        <w:rPr>
          <w:rFonts w:cstheme="minorHAnsi"/>
        </w:rPr>
        <w:t xml:space="preserve">, fica expressamente pactuado que </w:t>
      </w:r>
      <w:r w:rsidR="00F51F46" w:rsidRPr="00F067C7">
        <w:rPr>
          <w:rFonts w:cstheme="minorHAnsi"/>
          <w:b/>
          <w:bCs/>
        </w:rPr>
        <w:t>a data-base para fins de contagem de prazos contratuais, aplicação de reajustes financeiros, contagem de carências e demais efeitos regulatórios e negociais será mantida</w:t>
      </w:r>
      <w:r w:rsidR="00DA775D" w:rsidRPr="00F067C7">
        <w:rPr>
          <w:rFonts w:cstheme="minorHAnsi"/>
          <w:b/>
          <w:bCs/>
        </w:rPr>
        <w:t xml:space="preserve"> como sendo o mês de maio de cad</w:t>
      </w:r>
      <w:r w:rsidR="00C20FE3" w:rsidRPr="00F067C7">
        <w:rPr>
          <w:rFonts w:cstheme="minorHAnsi"/>
          <w:b/>
          <w:bCs/>
        </w:rPr>
        <w:t xml:space="preserve">a ano, </w:t>
      </w:r>
      <w:r w:rsidR="00F51F46" w:rsidRPr="00F067C7">
        <w:rPr>
          <w:rFonts w:cstheme="minorHAnsi"/>
        </w:rPr>
        <w:t xml:space="preserve"> conforme estabelecido no contrato substituído, </w:t>
      </w:r>
      <w:r w:rsidR="00F51F46" w:rsidRPr="00F067C7">
        <w:rPr>
          <w:rFonts w:cstheme="minorHAnsi"/>
          <w:b/>
          <w:bCs/>
        </w:rPr>
        <w:t>preservando-se integralmente a continuidade e os direitos já consolidados em favor dos beneficiários e das partes contratantes</w:t>
      </w:r>
      <w:r w:rsidR="00F51F46" w:rsidRPr="00F067C7">
        <w:rPr>
          <w:rFonts w:cstheme="minorHAnsi"/>
        </w:rPr>
        <w:t>.</w:t>
      </w:r>
    </w:p>
    <w:p w14:paraId="032605BC" w14:textId="77777777" w:rsidR="00F51F46" w:rsidRPr="00F067C7" w:rsidRDefault="006D4FED" w:rsidP="00F51F46">
      <w:pPr>
        <w:spacing w:after="0" w:line="360" w:lineRule="auto"/>
        <w:jc w:val="both"/>
        <w:rPr>
          <w:rFonts w:cstheme="minorHAnsi"/>
        </w:rPr>
      </w:pPr>
      <w:r w:rsidRPr="00F067C7">
        <w:rPr>
          <w:rFonts w:cstheme="minorHAnsi"/>
        </w:rPr>
        <w:t>5.2</w:t>
      </w:r>
      <w:r w:rsidR="00F51F46" w:rsidRPr="00F067C7">
        <w:rPr>
          <w:rFonts w:cstheme="minorHAnsi"/>
        </w:rPr>
        <w:t xml:space="preserve"> A substituição contratual referida nesta cláusula não implicará a interrupção da contagem de prazos para quaisquer fins, tampouco ensejará a imposição de novas carências ou reinício da contagem de ciclos contratuais previamente consolidados.</w:t>
      </w:r>
    </w:p>
    <w:p w14:paraId="64B6A921" w14:textId="77777777" w:rsidR="00E0128E" w:rsidRPr="00F067C7" w:rsidRDefault="00E0128E" w:rsidP="00E0128E">
      <w:pPr>
        <w:spacing w:after="0" w:line="360" w:lineRule="auto"/>
        <w:jc w:val="both"/>
        <w:rPr>
          <w:rFonts w:cstheme="minorHAnsi"/>
        </w:rPr>
      </w:pPr>
    </w:p>
    <w:p w14:paraId="4E833ACB" w14:textId="77777777" w:rsidR="00E0128E" w:rsidRPr="00F067C7" w:rsidRDefault="00E0128E" w:rsidP="00E0128E">
      <w:pPr>
        <w:spacing w:after="0" w:line="360" w:lineRule="auto"/>
        <w:jc w:val="both"/>
        <w:rPr>
          <w:rFonts w:cstheme="minorHAnsi"/>
          <w:b/>
          <w:bCs/>
        </w:rPr>
      </w:pPr>
      <w:r w:rsidRPr="00F067C7">
        <w:rPr>
          <w:rFonts w:cstheme="minorHAnsi"/>
          <w:b/>
          <w:bCs/>
        </w:rPr>
        <w:t xml:space="preserve">CLÁUSULA </w:t>
      </w:r>
      <w:r w:rsidR="00F51F46" w:rsidRPr="00F067C7">
        <w:rPr>
          <w:rFonts w:cstheme="minorHAnsi"/>
          <w:b/>
          <w:bCs/>
        </w:rPr>
        <w:t>SEXTA</w:t>
      </w:r>
      <w:r w:rsidRPr="00F067C7">
        <w:rPr>
          <w:rFonts w:cstheme="minorHAnsi"/>
          <w:b/>
          <w:bCs/>
        </w:rPr>
        <w:t xml:space="preserve"> – DISPOSIÇÕES GERAIS</w:t>
      </w:r>
    </w:p>
    <w:p w14:paraId="1B736C7E" w14:textId="77777777" w:rsidR="00E0128E" w:rsidRPr="00F067C7" w:rsidRDefault="00F51F46" w:rsidP="00E0128E">
      <w:pPr>
        <w:spacing w:after="0" w:line="360" w:lineRule="auto"/>
        <w:jc w:val="both"/>
        <w:rPr>
          <w:rFonts w:cstheme="minorHAnsi"/>
        </w:rPr>
      </w:pPr>
      <w:r w:rsidRPr="00F067C7">
        <w:rPr>
          <w:rFonts w:cstheme="minorHAnsi"/>
        </w:rPr>
        <w:t>6</w:t>
      </w:r>
      <w:r w:rsidR="00E0128E" w:rsidRPr="00F067C7">
        <w:rPr>
          <w:rFonts w:cstheme="minorHAnsi"/>
        </w:rPr>
        <w:t>.1. Permanecem inalteradas e em pleno vigor as demais cláusulas e condições do Contrato de Prestação de Serviços de Oferta de Plano de Saúde Coletivo por Adesão, naquilo que não conflitarem com o presente Termo Aditivo.</w:t>
      </w:r>
    </w:p>
    <w:p w14:paraId="6D07FDED" w14:textId="79CB0EE4" w:rsidR="00486603" w:rsidRDefault="00F51F46" w:rsidP="00E0128E">
      <w:pPr>
        <w:spacing w:after="0" w:line="360" w:lineRule="auto"/>
        <w:jc w:val="both"/>
        <w:rPr>
          <w:rFonts w:cstheme="minorHAnsi"/>
        </w:rPr>
      </w:pPr>
      <w:r w:rsidRPr="00F067C7">
        <w:rPr>
          <w:rFonts w:cstheme="minorHAnsi"/>
        </w:rPr>
        <w:t>6</w:t>
      </w:r>
      <w:r w:rsidR="00E0128E" w:rsidRPr="00F067C7">
        <w:rPr>
          <w:rFonts w:cstheme="minorHAnsi"/>
        </w:rPr>
        <w:t>.2. Este Termo Aditivo passa a vigorar na data de sua assinatura e integra o Contrato original para todos os fins de direito.</w:t>
      </w:r>
      <w:r w:rsidR="00992F9F">
        <w:rPr>
          <w:rFonts w:cstheme="minorHAnsi"/>
        </w:rPr>
        <w:t xml:space="preserve"> </w:t>
      </w:r>
    </w:p>
    <w:p w14:paraId="00B57725" w14:textId="42CDD242" w:rsidR="00E0128E" w:rsidRDefault="00F51F46" w:rsidP="00E0128E">
      <w:pPr>
        <w:spacing w:after="0" w:line="360" w:lineRule="auto"/>
        <w:jc w:val="both"/>
        <w:rPr>
          <w:rFonts w:cstheme="minorHAnsi"/>
        </w:rPr>
      </w:pPr>
      <w:r w:rsidRPr="00F067C7">
        <w:rPr>
          <w:rFonts w:cstheme="minorHAnsi"/>
        </w:rPr>
        <w:t>6</w:t>
      </w:r>
      <w:r w:rsidR="00E0128E" w:rsidRPr="00F067C7">
        <w:rPr>
          <w:rFonts w:cstheme="minorHAnsi"/>
        </w:rPr>
        <w:t>.3. As Partes reconhecem que este instrumento poderá ser firmado por meio eletrônico, nos termos do art. 10, §2º, da Medida Provisória nº 2.200-2/2001, produzindo os mesmos efeitos legais da via física, dispensando-se a assinatura de testemunhas.</w:t>
      </w:r>
    </w:p>
    <w:p w14:paraId="7462A397" w14:textId="77777777" w:rsidR="00992F9F" w:rsidRDefault="00992F9F" w:rsidP="00E0128E">
      <w:pPr>
        <w:spacing w:after="0" w:line="360" w:lineRule="auto"/>
        <w:jc w:val="both"/>
        <w:rPr>
          <w:rFonts w:cstheme="minorHAnsi"/>
        </w:rPr>
      </w:pPr>
    </w:p>
    <w:p w14:paraId="4CA88A1A" w14:textId="77777777" w:rsidR="00E0128E" w:rsidRPr="00F067C7" w:rsidRDefault="00E0128E" w:rsidP="00E0128E">
      <w:pPr>
        <w:spacing w:after="0" w:line="360" w:lineRule="auto"/>
        <w:jc w:val="both"/>
        <w:rPr>
          <w:rFonts w:cstheme="minorHAnsi"/>
        </w:rPr>
      </w:pPr>
    </w:p>
    <w:p w14:paraId="78C6E21B" w14:textId="77777777" w:rsidR="00E0128E" w:rsidRPr="00F067C7" w:rsidRDefault="00E0128E" w:rsidP="00E0128E">
      <w:pPr>
        <w:spacing w:after="0" w:line="360" w:lineRule="auto"/>
        <w:jc w:val="both"/>
        <w:rPr>
          <w:rFonts w:cstheme="minorHAnsi"/>
        </w:rPr>
      </w:pPr>
      <w:r w:rsidRPr="00F067C7">
        <w:rPr>
          <w:rFonts w:cstheme="minorHAnsi"/>
        </w:rPr>
        <w:t>E, por estarem assim justas e contratadas, firmam o presente Termo Aditivo, em [02] vias de igual teor e forma.</w:t>
      </w:r>
    </w:p>
    <w:p w14:paraId="00DD293D" w14:textId="77777777" w:rsidR="00F3446A" w:rsidRPr="00F067C7" w:rsidRDefault="00F3446A" w:rsidP="00E0128E">
      <w:pPr>
        <w:spacing w:after="0" w:line="360" w:lineRule="auto"/>
        <w:jc w:val="both"/>
        <w:rPr>
          <w:rFonts w:cstheme="minorHAnsi"/>
        </w:rPr>
      </w:pPr>
    </w:p>
    <w:p w14:paraId="3F83AD5A" w14:textId="77777777" w:rsidR="00E0128E" w:rsidRPr="00F067C7" w:rsidRDefault="001F3C7A" w:rsidP="001F3C7A">
      <w:pPr>
        <w:spacing w:after="0" w:line="360" w:lineRule="auto"/>
        <w:jc w:val="right"/>
        <w:rPr>
          <w:rFonts w:cstheme="minorHAnsi"/>
          <w:b/>
          <w:bCs/>
        </w:rPr>
      </w:pPr>
      <w:r>
        <w:rPr>
          <w:rFonts w:cstheme="minorHAnsi"/>
          <w:b/>
          <w:bCs/>
        </w:rPr>
        <w:t xml:space="preserve">Birigui, </w:t>
      </w:r>
      <w:r w:rsidR="005A1FCE">
        <w:rPr>
          <w:rFonts w:cstheme="minorHAnsi"/>
          <w:b/>
          <w:bCs/>
        </w:rPr>
        <w:t>02</w:t>
      </w:r>
      <w:r>
        <w:rPr>
          <w:rFonts w:cstheme="minorHAnsi"/>
          <w:b/>
          <w:bCs/>
        </w:rPr>
        <w:t xml:space="preserve"> de setembro de 2025</w:t>
      </w:r>
    </w:p>
    <w:p w14:paraId="399E2545" w14:textId="77777777" w:rsidR="00F3446A" w:rsidRPr="00F067C7" w:rsidRDefault="00F3446A" w:rsidP="00E0128E">
      <w:pPr>
        <w:spacing w:after="0" w:line="360" w:lineRule="auto"/>
        <w:jc w:val="both"/>
        <w:rPr>
          <w:rFonts w:cstheme="minorHAnsi"/>
        </w:rPr>
      </w:pPr>
    </w:p>
    <w:p w14:paraId="0308A9A1" w14:textId="77777777" w:rsidR="004C09D0" w:rsidRPr="00F067C7" w:rsidRDefault="004C09D0" w:rsidP="00E0128E">
      <w:pPr>
        <w:spacing w:after="0" w:line="360" w:lineRule="auto"/>
        <w:jc w:val="both"/>
        <w:rPr>
          <w:rFonts w:cstheme="minorHAnsi"/>
          <w:b/>
          <w:bCs/>
        </w:rPr>
      </w:pPr>
    </w:p>
    <w:p w14:paraId="7E6025A1" w14:textId="77777777" w:rsidR="001F3C7A" w:rsidRDefault="001F3C7A" w:rsidP="00E0128E">
      <w:pPr>
        <w:spacing w:after="0" w:line="360" w:lineRule="auto"/>
        <w:jc w:val="both"/>
        <w:rPr>
          <w:rFonts w:cstheme="minorHAnsi"/>
          <w:b/>
          <w:bCs/>
        </w:rPr>
        <w:sectPr w:rsidR="001F3C7A" w:rsidSect="004C09D0">
          <w:headerReference w:type="default" r:id="rId6"/>
          <w:footerReference w:type="default" r:id="rId7"/>
          <w:pgSz w:w="11906" w:h="16838"/>
          <w:pgMar w:top="1985" w:right="1701" w:bottom="1985" w:left="1701" w:header="708" w:footer="708" w:gutter="0"/>
          <w:cols w:space="708"/>
          <w:docGrid w:linePitch="360"/>
        </w:sectPr>
      </w:pPr>
    </w:p>
    <w:p w14:paraId="75E92643" w14:textId="77777777" w:rsidR="005A1FCE" w:rsidRDefault="005A1FCE" w:rsidP="005A1FCE">
      <w:pPr>
        <w:spacing w:after="0" w:line="360" w:lineRule="auto"/>
        <w:jc w:val="both"/>
        <w:rPr>
          <w:rFonts w:asciiTheme="majorHAnsi" w:hAnsiTheme="majorHAnsi" w:cstheme="majorHAnsi"/>
          <w:sz w:val="24"/>
          <w:szCs w:val="24"/>
        </w:rPr>
      </w:pPr>
    </w:p>
    <w:p w14:paraId="17539A4A" w14:textId="77777777" w:rsidR="00356F1A" w:rsidRDefault="00356F1A" w:rsidP="00356F1A">
      <w:pPr>
        <w:spacing w:line="360" w:lineRule="auto"/>
        <w:rPr>
          <w:rFonts w:cstheme="minorHAnsi"/>
        </w:rPr>
      </w:pPr>
    </w:p>
    <w:tbl>
      <w:tblPr>
        <w:tblW w:w="0" w:type="auto"/>
        <w:jc w:val="center"/>
        <w:tblLook w:val="01E0" w:firstRow="1" w:lastRow="1" w:firstColumn="1" w:lastColumn="1" w:noHBand="0" w:noVBand="0"/>
      </w:tblPr>
      <w:tblGrid>
        <w:gridCol w:w="4141"/>
        <w:gridCol w:w="4363"/>
      </w:tblGrid>
      <w:tr w:rsidR="00356F1A" w:rsidRPr="00DC563B" w14:paraId="1D665894" w14:textId="77777777" w:rsidTr="002F2719">
        <w:trPr>
          <w:trHeight w:val="607"/>
          <w:jc w:val="center"/>
        </w:trPr>
        <w:tc>
          <w:tcPr>
            <w:tcW w:w="4532" w:type="dxa"/>
          </w:tcPr>
          <w:p w14:paraId="7D52C50C" w14:textId="77777777" w:rsidR="00356F1A" w:rsidRPr="00DC563B" w:rsidRDefault="00356F1A" w:rsidP="002F2719">
            <w:pPr>
              <w:ind w:left="-142"/>
              <w:jc w:val="center"/>
              <w:rPr>
                <w:rFonts w:cstheme="minorHAnsi"/>
              </w:rPr>
            </w:pPr>
            <w:r w:rsidRPr="00DC563B">
              <w:rPr>
                <w:rFonts w:cstheme="minorHAnsi"/>
              </w:rPr>
              <w:t>_______________________________</w:t>
            </w:r>
          </w:p>
        </w:tc>
        <w:tc>
          <w:tcPr>
            <w:tcW w:w="4755" w:type="dxa"/>
          </w:tcPr>
          <w:p w14:paraId="6B5E5817" w14:textId="77777777" w:rsidR="00356F1A" w:rsidRPr="00DC563B" w:rsidRDefault="00356F1A" w:rsidP="002F2719">
            <w:pPr>
              <w:ind w:left="-142"/>
              <w:jc w:val="center"/>
              <w:rPr>
                <w:rFonts w:cstheme="minorHAnsi"/>
              </w:rPr>
            </w:pPr>
            <w:r w:rsidRPr="00DC563B">
              <w:rPr>
                <w:rFonts w:cstheme="minorHAnsi"/>
              </w:rPr>
              <w:t>_________________________________</w:t>
            </w:r>
          </w:p>
        </w:tc>
      </w:tr>
      <w:tr w:rsidR="00356F1A" w:rsidRPr="00DC563B" w14:paraId="67A73B6A" w14:textId="77777777" w:rsidTr="002F2719">
        <w:trPr>
          <w:jc w:val="center"/>
        </w:trPr>
        <w:tc>
          <w:tcPr>
            <w:tcW w:w="4532" w:type="dxa"/>
          </w:tcPr>
          <w:p w14:paraId="7A60E0BB" w14:textId="77777777" w:rsidR="00356F1A" w:rsidRPr="00DC563B" w:rsidRDefault="00356F1A" w:rsidP="002F2719">
            <w:pPr>
              <w:ind w:left="-142"/>
              <w:jc w:val="center"/>
              <w:rPr>
                <w:rFonts w:cstheme="minorHAnsi"/>
                <w:b/>
                <w:bCs/>
              </w:rPr>
            </w:pPr>
            <w:r w:rsidRPr="00DC563B">
              <w:rPr>
                <w:rFonts w:cstheme="minorHAnsi"/>
                <w:b/>
                <w:bCs/>
              </w:rPr>
              <w:t>ASSOCIAÇÃO SANTA CASA CLÍNICAS</w:t>
            </w:r>
          </w:p>
          <w:p w14:paraId="719A6443" w14:textId="77777777" w:rsidR="00356F1A" w:rsidRPr="00DC563B" w:rsidRDefault="00356F1A" w:rsidP="002F2719">
            <w:pPr>
              <w:ind w:left="-142"/>
              <w:jc w:val="center"/>
              <w:rPr>
                <w:rFonts w:cstheme="minorHAnsi"/>
                <w:b/>
                <w:bCs/>
              </w:rPr>
            </w:pPr>
            <w:r w:rsidRPr="00DC563B">
              <w:rPr>
                <w:rFonts w:cstheme="minorHAnsi"/>
                <w:b/>
              </w:rPr>
              <w:t>CONTRATADA</w:t>
            </w:r>
            <w:r>
              <w:rPr>
                <w:rFonts w:cstheme="minorHAnsi"/>
                <w:b/>
              </w:rPr>
              <w:t xml:space="preserve">                                                  </w:t>
            </w:r>
          </w:p>
          <w:p w14:paraId="4B0541C5" w14:textId="77777777" w:rsidR="00356F1A" w:rsidRPr="00DC563B" w:rsidRDefault="00356F1A" w:rsidP="002F2719">
            <w:pPr>
              <w:ind w:left="-142"/>
              <w:jc w:val="center"/>
              <w:rPr>
                <w:rFonts w:cstheme="minorHAnsi"/>
                <w:b/>
                <w:bCs/>
              </w:rPr>
            </w:pPr>
            <w:r w:rsidRPr="00DC563B">
              <w:rPr>
                <w:rFonts w:cstheme="minorHAnsi"/>
                <w:b/>
                <w:bCs/>
              </w:rPr>
              <w:t>Gabriel Genaro de Moraes</w:t>
            </w:r>
            <w:r>
              <w:rPr>
                <w:rFonts w:cstheme="minorHAnsi"/>
                <w:b/>
                <w:bCs/>
              </w:rPr>
              <w:t xml:space="preserve">                                                    </w:t>
            </w:r>
          </w:p>
          <w:p w14:paraId="23B8FDE8" w14:textId="77777777" w:rsidR="00356F1A" w:rsidRPr="00DC563B" w:rsidRDefault="00356F1A" w:rsidP="002F2719">
            <w:pPr>
              <w:ind w:left="-142"/>
              <w:jc w:val="center"/>
              <w:rPr>
                <w:rFonts w:cstheme="minorHAnsi"/>
                <w:b/>
                <w:bCs/>
              </w:rPr>
            </w:pPr>
            <w:r w:rsidRPr="00DC563B">
              <w:rPr>
                <w:rFonts w:cstheme="minorHAnsi"/>
                <w:b/>
                <w:bCs/>
              </w:rPr>
              <w:t>Presidente</w:t>
            </w:r>
          </w:p>
        </w:tc>
        <w:tc>
          <w:tcPr>
            <w:tcW w:w="4755" w:type="dxa"/>
          </w:tcPr>
          <w:p w14:paraId="0AF170DF" w14:textId="77777777" w:rsidR="00356F1A" w:rsidRDefault="00356F1A" w:rsidP="002F2719">
            <w:pPr>
              <w:ind w:left="-142"/>
              <w:jc w:val="center"/>
              <w:rPr>
                <w:rFonts w:cstheme="minorHAnsi"/>
                <w:b/>
                <w:szCs w:val="24"/>
              </w:rPr>
            </w:pPr>
            <w:r w:rsidRPr="00851BF2">
              <w:rPr>
                <w:rFonts w:cstheme="minorHAnsi"/>
                <w:b/>
                <w:szCs w:val="24"/>
              </w:rPr>
              <w:t>CAMARA MUNICIPAL DE BIRIGUI</w:t>
            </w:r>
          </w:p>
          <w:p w14:paraId="6B83C857" w14:textId="77777777" w:rsidR="00356F1A" w:rsidRDefault="00356F1A" w:rsidP="002F2719">
            <w:pPr>
              <w:ind w:left="-142"/>
              <w:jc w:val="center"/>
              <w:rPr>
                <w:rFonts w:cstheme="minorHAnsi"/>
                <w:b/>
              </w:rPr>
            </w:pPr>
            <w:r>
              <w:rPr>
                <w:rFonts w:cstheme="minorHAnsi"/>
                <w:b/>
              </w:rPr>
              <w:t>CONTRATANTE</w:t>
            </w:r>
          </w:p>
          <w:p w14:paraId="39A9ADB0" w14:textId="77777777" w:rsidR="00356F1A" w:rsidRDefault="00356F1A" w:rsidP="002F2719">
            <w:pPr>
              <w:ind w:left="-142"/>
              <w:jc w:val="center"/>
              <w:rPr>
                <w:rFonts w:cstheme="minorHAnsi"/>
                <w:b/>
              </w:rPr>
            </w:pPr>
            <w:r>
              <w:rPr>
                <w:rFonts w:cstheme="minorHAnsi"/>
                <w:b/>
              </w:rPr>
              <w:t>Reginaldo Fernando Pereira</w:t>
            </w:r>
          </w:p>
          <w:p w14:paraId="3D790AFC" w14:textId="77777777" w:rsidR="00356F1A" w:rsidRPr="00DC563B" w:rsidRDefault="00356F1A" w:rsidP="002F2719">
            <w:pPr>
              <w:ind w:left="-142"/>
              <w:jc w:val="center"/>
              <w:rPr>
                <w:rFonts w:cstheme="minorHAnsi"/>
                <w:b/>
              </w:rPr>
            </w:pPr>
            <w:r>
              <w:rPr>
                <w:rFonts w:cstheme="minorHAnsi"/>
                <w:b/>
              </w:rPr>
              <w:t>Presidente</w:t>
            </w:r>
          </w:p>
        </w:tc>
      </w:tr>
      <w:tr w:rsidR="00356F1A" w:rsidRPr="00F174F9" w14:paraId="39C335CA" w14:textId="77777777" w:rsidTr="002F2719">
        <w:trPr>
          <w:jc w:val="center"/>
        </w:trPr>
        <w:tc>
          <w:tcPr>
            <w:tcW w:w="4532" w:type="dxa"/>
          </w:tcPr>
          <w:p w14:paraId="159F317E" w14:textId="77777777" w:rsidR="00356F1A" w:rsidRPr="00ED5F99" w:rsidRDefault="00356F1A" w:rsidP="002F2719">
            <w:pPr>
              <w:spacing w:line="360" w:lineRule="auto"/>
              <w:ind w:left="-142"/>
              <w:jc w:val="center"/>
              <w:rPr>
                <w:rFonts w:cs="Calibri"/>
                <w:szCs w:val="24"/>
              </w:rPr>
            </w:pPr>
          </w:p>
        </w:tc>
        <w:tc>
          <w:tcPr>
            <w:tcW w:w="4755" w:type="dxa"/>
          </w:tcPr>
          <w:p w14:paraId="173A7C67" w14:textId="77777777" w:rsidR="00356F1A" w:rsidRPr="00ED5F99" w:rsidRDefault="00356F1A" w:rsidP="002F2719">
            <w:pPr>
              <w:rPr>
                <w:rFonts w:cs="Calibri"/>
                <w:szCs w:val="24"/>
              </w:rPr>
            </w:pPr>
          </w:p>
        </w:tc>
      </w:tr>
    </w:tbl>
    <w:p w14:paraId="10F34CF8" w14:textId="77777777" w:rsidR="00356F1A" w:rsidRDefault="00356F1A" w:rsidP="00356F1A">
      <w:pPr>
        <w:spacing w:line="360" w:lineRule="auto"/>
        <w:rPr>
          <w:rFonts w:cstheme="minorHAnsi"/>
          <w:b/>
        </w:rPr>
      </w:pPr>
    </w:p>
    <w:p w14:paraId="05CBE0BB" w14:textId="77777777" w:rsidR="00356F1A" w:rsidRPr="00A51990" w:rsidRDefault="00356F1A" w:rsidP="00356F1A">
      <w:pPr>
        <w:spacing w:line="360" w:lineRule="auto"/>
        <w:rPr>
          <w:rFonts w:cstheme="minorHAnsi"/>
          <w:bCs/>
        </w:rPr>
      </w:pPr>
      <w:bookmarkStart w:id="0" w:name="_Hlk208338119"/>
    </w:p>
    <w:p w14:paraId="79792099" w14:textId="77777777" w:rsidR="00356F1A" w:rsidRPr="00A51990" w:rsidRDefault="00356F1A" w:rsidP="00356F1A">
      <w:pPr>
        <w:spacing w:line="360" w:lineRule="auto"/>
        <w:rPr>
          <w:rFonts w:cstheme="minorHAnsi"/>
          <w:bCs/>
        </w:rPr>
      </w:pPr>
      <w:r w:rsidRPr="00A51990">
        <w:rPr>
          <w:rFonts w:cstheme="minorHAnsi"/>
          <w:bCs/>
        </w:rPr>
        <w:t>Testemunhas:</w:t>
      </w:r>
    </w:p>
    <w:p w14:paraId="36E49667" w14:textId="77777777" w:rsidR="00356F1A" w:rsidRPr="00A51990" w:rsidRDefault="00356F1A" w:rsidP="00356F1A">
      <w:pPr>
        <w:spacing w:line="360" w:lineRule="auto"/>
        <w:rPr>
          <w:rFonts w:cstheme="minorHAnsi"/>
          <w:bCs/>
        </w:rPr>
      </w:pPr>
    </w:p>
    <w:p w14:paraId="7A6ABAF7" w14:textId="77777777" w:rsidR="00356F1A" w:rsidRDefault="00356F1A" w:rsidP="00356F1A">
      <w:pPr>
        <w:spacing w:line="360" w:lineRule="auto"/>
        <w:rPr>
          <w:rFonts w:cstheme="minorHAnsi"/>
          <w:bCs/>
        </w:rPr>
      </w:pPr>
      <w:r>
        <w:rPr>
          <w:rFonts w:cstheme="minorHAnsi"/>
          <w:bCs/>
        </w:rPr>
        <w:t xml:space="preserve">      </w:t>
      </w:r>
    </w:p>
    <w:p w14:paraId="6B9395DB" w14:textId="77777777" w:rsidR="00356F1A" w:rsidRPr="00A51990" w:rsidRDefault="00356F1A" w:rsidP="00356F1A">
      <w:pPr>
        <w:spacing w:line="360" w:lineRule="auto"/>
        <w:rPr>
          <w:rFonts w:cstheme="minorHAnsi"/>
          <w:bCs/>
        </w:rPr>
      </w:pPr>
      <w:r>
        <w:rPr>
          <w:rFonts w:cstheme="minorHAnsi"/>
          <w:bCs/>
        </w:rPr>
        <w:t>___________________________</w:t>
      </w:r>
      <w:r>
        <w:rPr>
          <w:rFonts w:cstheme="minorHAnsi"/>
          <w:bCs/>
        </w:rPr>
        <w:tab/>
      </w:r>
      <w:r>
        <w:rPr>
          <w:rFonts w:cstheme="minorHAnsi"/>
          <w:bCs/>
        </w:rPr>
        <w:tab/>
      </w:r>
      <w:r>
        <w:rPr>
          <w:rFonts w:cstheme="minorHAnsi"/>
          <w:bCs/>
        </w:rPr>
        <w:tab/>
        <w:t>____________________________</w:t>
      </w:r>
    </w:p>
    <w:p w14:paraId="5BE58175" w14:textId="5BEBA27A" w:rsidR="00CB22BF" w:rsidRPr="00E0128E" w:rsidRDefault="00356F1A" w:rsidP="00992F9F">
      <w:pPr>
        <w:spacing w:line="360" w:lineRule="auto"/>
        <w:ind w:left="705"/>
        <w:rPr>
          <w:rFonts w:asciiTheme="majorHAnsi" w:hAnsiTheme="majorHAnsi" w:cstheme="majorHAnsi"/>
          <w:sz w:val="24"/>
          <w:szCs w:val="24"/>
        </w:rPr>
      </w:pPr>
      <w:r w:rsidRPr="00A51990">
        <w:rPr>
          <w:rFonts w:cstheme="minorHAnsi"/>
          <w:bCs/>
        </w:rPr>
        <w:t>Bruni Jorge</w:t>
      </w:r>
      <w:r w:rsidRPr="00A51990">
        <w:rPr>
          <w:rFonts w:cstheme="minorHAnsi"/>
          <w:bCs/>
        </w:rPr>
        <w:tab/>
      </w:r>
      <w:r w:rsidRPr="00A51990">
        <w:rPr>
          <w:rFonts w:cstheme="minorHAnsi"/>
          <w:bCs/>
        </w:rPr>
        <w:tab/>
      </w:r>
      <w:r w:rsidRPr="00A51990">
        <w:rPr>
          <w:rFonts w:cstheme="minorHAnsi"/>
          <w:bCs/>
        </w:rPr>
        <w:tab/>
      </w:r>
      <w:r w:rsidRPr="00A51990">
        <w:rPr>
          <w:rFonts w:cstheme="minorHAnsi"/>
          <w:bCs/>
        </w:rPr>
        <w:tab/>
      </w:r>
      <w:r w:rsidRPr="00A51990">
        <w:rPr>
          <w:rFonts w:cstheme="minorHAnsi"/>
          <w:bCs/>
        </w:rPr>
        <w:tab/>
      </w:r>
      <w:r w:rsidRPr="00A51990">
        <w:rPr>
          <w:rFonts w:cstheme="minorHAnsi"/>
          <w:bCs/>
        </w:rPr>
        <w:tab/>
        <w:t>Fernando Baggio Barbieri</w:t>
      </w:r>
      <w:r w:rsidRPr="00A51990">
        <w:rPr>
          <w:rFonts w:cstheme="minorHAnsi"/>
          <w:bCs/>
        </w:rPr>
        <w:tab/>
      </w:r>
      <w:r w:rsidRPr="00A51990">
        <w:rPr>
          <w:rFonts w:cstheme="minorHAnsi"/>
          <w:bCs/>
        </w:rPr>
        <w:tab/>
      </w:r>
      <w:r w:rsidRPr="00A51990">
        <w:rPr>
          <w:rFonts w:cstheme="minorHAnsi"/>
          <w:bCs/>
        </w:rPr>
        <w:br/>
        <w:t xml:space="preserve">RG </w:t>
      </w:r>
      <w:r w:rsidR="00BA099D">
        <w:rPr>
          <w:rFonts w:cstheme="minorHAnsi"/>
          <w:bCs/>
        </w:rPr>
        <w:t>**</w:t>
      </w:r>
      <w:r w:rsidRPr="00A51990">
        <w:rPr>
          <w:rFonts w:cstheme="minorHAnsi"/>
          <w:bCs/>
        </w:rPr>
        <w:t>.</w:t>
      </w:r>
      <w:proofErr w:type="gramStart"/>
      <w:r w:rsidRPr="00A51990">
        <w:rPr>
          <w:rFonts w:cstheme="minorHAnsi"/>
          <w:bCs/>
        </w:rPr>
        <w:t>166.</w:t>
      </w:r>
      <w:r w:rsidR="00BA099D">
        <w:rPr>
          <w:rFonts w:cstheme="minorHAnsi"/>
          <w:bCs/>
        </w:rPr>
        <w:t>*</w:t>
      </w:r>
      <w:proofErr w:type="gramEnd"/>
      <w:r w:rsidR="00BA099D">
        <w:rPr>
          <w:rFonts w:cstheme="minorHAnsi"/>
          <w:bCs/>
        </w:rPr>
        <w:t>**</w:t>
      </w:r>
      <w:r w:rsidRPr="00A51990">
        <w:rPr>
          <w:rFonts w:cstheme="minorHAnsi"/>
          <w:bCs/>
        </w:rPr>
        <w:t>-1</w:t>
      </w:r>
      <w:r w:rsidRPr="00A51990">
        <w:rPr>
          <w:rFonts w:cstheme="minorHAnsi"/>
          <w:bCs/>
        </w:rPr>
        <w:tab/>
      </w:r>
      <w:r w:rsidRPr="00A51990">
        <w:rPr>
          <w:rFonts w:cstheme="minorHAnsi"/>
          <w:bCs/>
        </w:rPr>
        <w:tab/>
      </w:r>
      <w:r w:rsidRPr="00A51990">
        <w:rPr>
          <w:rFonts w:cstheme="minorHAnsi"/>
          <w:bCs/>
        </w:rPr>
        <w:tab/>
      </w:r>
      <w:r w:rsidRPr="00A51990">
        <w:rPr>
          <w:rFonts w:cstheme="minorHAnsi"/>
          <w:bCs/>
        </w:rPr>
        <w:tab/>
      </w:r>
      <w:r w:rsidRPr="00A51990">
        <w:rPr>
          <w:rFonts w:cstheme="minorHAnsi"/>
          <w:bCs/>
        </w:rPr>
        <w:tab/>
        <w:t xml:space="preserve">RG </w:t>
      </w:r>
      <w:r w:rsidR="00BA099D">
        <w:rPr>
          <w:rFonts w:cstheme="minorHAnsi"/>
          <w:bCs/>
        </w:rPr>
        <w:t>**</w:t>
      </w:r>
      <w:r w:rsidRPr="00A51990">
        <w:rPr>
          <w:rFonts w:cstheme="minorHAnsi"/>
          <w:bCs/>
        </w:rPr>
        <w:t>.</w:t>
      </w:r>
      <w:proofErr w:type="gramStart"/>
      <w:r w:rsidRPr="00A51990">
        <w:rPr>
          <w:rFonts w:cstheme="minorHAnsi"/>
          <w:bCs/>
        </w:rPr>
        <w:t>175.</w:t>
      </w:r>
      <w:r w:rsidR="00BA099D">
        <w:rPr>
          <w:rFonts w:cstheme="minorHAnsi"/>
          <w:bCs/>
        </w:rPr>
        <w:t>*</w:t>
      </w:r>
      <w:proofErr w:type="gramEnd"/>
      <w:r w:rsidR="00BA099D">
        <w:rPr>
          <w:rFonts w:cstheme="minorHAnsi"/>
          <w:bCs/>
        </w:rPr>
        <w:t>**</w:t>
      </w:r>
      <w:r w:rsidRPr="00A51990">
        <w:rPr>
          <w:rFonts w:cstheme="minorHAnsi"/>
          <w:bCs/>
        </w:rPr>
        <w:t>-4</w:t>
      </w:r>
      <w:bookmarkEnd w:id="0"/>
    </w:p>
    <w:sectPr w:rsidR="00CB22BF" w:rsidRPr="00E0128E" w:rsidSect="001F3C7A">
      <w:type w:val="continuous"/>
      <w:pgSz w:w="11906" w:h="16838"/>
      <w:pgMar w:top="1985"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DEF36" w14:textId="77777777" w:rsidR="00C24BF0" w:rsidRDefault="00C24BF0" w:rsidP="004C09D0">
      <w:pPr>
        <w:spacing w:after="0" w:line="240" w:lineRule="auto"/>
      </w:pPr>
      <w:r>
        <w:separator/>
      </w:r>
    </w:p>
  </w:endnote>
  <w:endnote w:type="continuationSeparator" w:id="0">
    <w:p w14:paraId="4DDDA913" w14:textId="77777777" w:rsidR="00C24BF0" w:rsidRDefault="00C24BF0" w:rsidP="004C0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36212"/>
      <w:docPartObj>
        <w:docPartGallery w:val="Page Numbers (Bottom of Page)"/>
        <w:docPartUnique/>
      </w:docPartObj>
    </w:sdtPr>
    <w:sdtContent>
      <w:p w14:paraId="7D55F7B9" w14:textId="77777777" w:rsidR="004C09D0" w:rsidRDefault="004C09D0">
        <w:pPr>
          <w:pStyle w:val="Rodap"/>
          <w:jc w:val="right"/>
        </w:pPr>
        <w:r>
          <w:fldChar w:fldCharType="begin"/>
        </w:r>
        <w:r>
          <w:instrText>PAGE   \* MERGEFORMAT</w:instrText>
        </w:r>
        <w:r>
          <w:fldChar w:fldCharType="separate"/>
        </w:r>
        <w:r w:rsidR="005A1FCE">
          <w:rPr>
            <w:noProof/>
          </w:rPr>
          <w:t>4</w:t>
        </w:r>
        <w:r>
          <w:fldChar w:fldCharType="end"/>
        </w:r>
      </w:p>
    </w:sdtContent>
  </w:sdt>
  <w:p w14:paraId="660D8258" w14:textId="77777777" w:rsidR="004C09D0" w:rsidRDefault="004C09D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AF878" w14:textId="77777777" w:rsidR="00C24BF0" w:rsidRDefault="00C24BF0" w:rsidP="004C09D0">
      <w:pPr>
        <w:spacing w:after="0" w:line="240" w:lineRule="auto"/>
      </w:pPr>
      <w:r>
        <w:separator/>
      </w:r>
    </w:p>
  </w:footnote>
  <w:footnote w:type="continuationSeparator" w:id="0">
    <w:p w14:paraId="1236792C" w14:textId="77777777" w:rsidR="00C24BF0" w:rsidRDefault="00C24BF0" w:rsidP="004C0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5A12" w14:textId="526ED816" w:rsidR="004C09D0" w:rsidRDefault="00486603">
    <w:pPr>
      <w:pStyle w:val="Cabealho"/>
    </w:pPr>
    <w:r w:rsidRPr="00435D91">
      <w:rPr>
        <w:noProof/>
        <w:lang w:eastAsia="pt-BR"/>
      </w:rPr>
      <w:drawing>
        <wp:anchor distT="0" distB="0" distL="114300" distR="114300" simplePos="0" relativeHeight="251658240" behindDoc="1" locked="0" layoutInCell="1" allowOverlap="1" wp14:anchorId="01649DE9" wp14:editId="61D13241">
          <wp:simplePos x="0" y="0"/>
          <wp:positionH relativeFrom="column">
            <wp:posOffset>-622935</wp:posOffset>
          </wp:positionH>
          <wp:positionV relativeFrom="page">
            <wp:posOffset>76199</wp:posOffset>
          </wp:positionV>
          <wp:extent cx="6581775" cy="1542151"/>
          <wp:effectExtent l="0" t="0" r="0" b="1270"/>
          <wp:wrapNone/>
          <wp:docPr id="63042084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05660" cy="154774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28E"/>
    <w:rsid w:val="000942B1"/>
    <w:rsid w:val="001F3C7A"/>
    <w:rsid w:val="00257B62"/>
    <w:rsid w:val="0029447E"/>
    <w:rsid w:val="0032555F"/>
    <w:rsid w:val="00354B25"/>
    <w:rsid w:val="00356F1A"/>
    <w:rsid w:val="003A1E52"/>
    <w:rsid w:val="00426D1B"/>
    <w:rsid w:val="00486603"/>
    <w:rsid w:val="004C09D0"/>
    <w:rsid w:val="004C5D1A"/>
    <w:rsid w:val="0052263A"/>
    <w:rsid w:val="00545878"/>
    <w:rsid w:val="00562DDE"/>
    <w:rsid w:val="005A00BD"/>
    <w:rsid w:val="005A1FCE"/>
    <w:rsid w:val="006D4FED"/>
    <w:rsid w:val="00760A36"/>
    <w:rsid w:val="007A59F1"/>
    <w:rsid w:val="007F0DFE"/>
    <w:rsid w:val="008340F1"/>
    <w:rsid w:val="008A77EC"/>
    <w:rsid w:val="00957B7E"/>
    <w:rsid w:val="00992F9F"/>
    <w:rsid w:val="009948C0"/>
    <w:rsid w:val="009E557D"/>
    <w:rsid w:val="00A16053"/>
    <w:rsid w:val="00A7086C"/>
    <w:rsid w:val="00BA099D"/>
    <w:rsid w:val="00C20FE3"/>
    <w:rsid w:val="00C24BF0"/>
    <w:rsid w:val="00C62A25"/>
    <w:rsid w:val="00C96467"/>
    <w:rsid w:val="00CB22BF"/>
    <w:rsid w:val="00DA775D"/>
    <w:rsid w:val="00E0128E"/>
    <w:rsid w:val="00E22643"/>
    <w:rsid w:val="00E84F38"/>
    <w:rsid w:val="00F067C7"/>
    <w:rsid w:val="00F168A1"/>
    <w:rsid w:val="00F3446A"/>
    <w:rsid w:val="00F51F46"/>
    <w:rsid w:val="00FC3E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60006"/>
  <w15:chartTrackingRefBased/>
  <w15:docId w15:val="{636B9E89-0BF8-4B6B-9C75-9BEA3231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012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E012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E0128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E0128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E0128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E0128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0128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0128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0128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0128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E0128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E0128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E0128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E0128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E0128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0128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0128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0128E"/>
    <w:rPr>
      <w:rFonts w:eastAsiaTheme="majorEastAsia" w:cstheme="majorBidi"/>
      <w:color w:val="272727" w:themeColor="text1" w:themeTint="D8"/>
    </w:rPr>
  </w:style>
  <w:style w:type="paragraph" w:styleId="Ttulo">
    <w:name w:val="Title"/>
    <w:basedOn w:val="Normal"/>
    <w:next w:val="Normal"/>
    <w:link w:val="TtuloChar"/>
    <w:uiPriority w:val="10"/>
    <w:qFormat/>
    <w:rsid w:val="00E0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012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0128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0128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0128E"/>
    <w:pPr>
      <w:spacing w:before="160"/>
      <w:jc w:val="center"/>
    </w:pPr>
    <w:rPr>
      <w:i/>
      <w:iCs/>
      <w:color w:val="404040" w:themeColor="text1" w:themeTint="BF"/>
    </w:rPr>
  </w:style>
  <w:style w:type="character" w:customStyle="1" w:styleId="CitaoChar">
    <w:name w:val="Citação Char"/>
    <w:basedOn w:val="Fontepargpadro"/>
    <w:link w:val="Citao"/>
    <w:uiPriority w:val="29"/>
    <w:rsid w:val="00E0128E"/>
    <w:rPr>
      <w:i/>
      <w:iCs/>
      <w:color w:val="404040" w:themeColor="text1" w:themeTint="BF"/>
    </w:rPr>
  </w:style>
  <w:style w:type="paragraph" w:styleId="PargrafodaLista">
    <w:name w:val="List Paragraph"/>
    <w:basedOn w:val="Normal"/>
    <w:uiPriority w:val="34"/>
    <w:qFormat/>
    <w:rsid w:val="00E0128E"/>
    <w:pPr>
      <w:ind w:left="720"/>
      <w:contextualSpacing/>
    </w:pPr>
  </w:style>
  <w:style w:type="character" w:styleId="nfaseIntensa">
    <w:name w:val="Intense Emphasis"/>
    <w:basedOn w:val="Fontepargpadro"/>
    <w:uiPriority w:val="21"/>
    <w:qFormat/>
    <w:rsid w:val="00E0128E"/>
    <w:rPr>
      <w:i/>
      <w:iCs/>
      <w:color w:val="2F5496" w:themeColor="accent1" w:themeShade="BF"/>
    </w:rPr>
  </w:style>
  <w:style w:type="paragraph" w:styleId="CitaoIntensa">
    <w:name w:val="Intense Quote"/>
    <w:basedOn w:val="Normal"/>
    <w:next w:val="Normal"/>
    <w:link w:val="CitaoIntensaChar"/>
    <w:uiPriority w:val="30"/>
    <w:qFormat/>
    <w:rsid w:val="00E012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E0128E"/>
    <w:rPr>
      <w:i/>
      <w:iCs/>
      <w:color w:val="2F5496" w:themeColor="accent1" w:themeShade="BF"/>
    </w:rPr>
  </w:style>
  <w:style w:type="character" w:styleId="RefernciaIntensa">
    <w:name w:val="Intense Reference"/>
    <w:basedOn w:val="Fontepargpadro"/>
    <w:uiPriority w:val="32"/>
    <w:qFormat/>
    <w:rsid w:val="00E0128E"/>
    <w:rPr>
      <w:b/>
      <w:bCs/>
      <w:smallCaps/>
      <w:color w:val="2F5496" w:themeColor="accent1" w:themeShade="BF"/>
      <w:spacing w:val="5"/>
    </w:rPr>
  </w:style>
  <w:style w:type="table" w:styleId="Tabelacomgrade">
    <w:name w:val="Table Grid"/>
    <w:basedOn w:val="Tabelanormal"/>
    <w:uiPriority w:val="39"/>
    <w:rsid w:val="00F3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4C09D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9D0"/>
  </w:style>
  <w:style w:type="paragraph" w:styleId="Rodap">
    <w:name w:val="footer"/>
    <w:basedOn w:val="Normal"/>
    <w:link w:val="RodapChar"/>
    <w:uiPriority w:val="99"/>
    <w:unhideWhenUsed/>
    <w:rsid w:val="004C09D0"/>
    <w:pPr>
      <w:tabs>
        <w:tab w:val="center" w:pos="4252"/>
        <w:tab w:val="right" w:pos="8504"/>
      </w:tabs>
      <w:spacing w:after="0" w:line="240" w:lineRule="auto"/>
    </w:pPr>
  </w:style>
  <w:style w:type="character" w:customStyle="1" w:styleId="RodapChar">
    <w:name w:val="Rodapé Char"/>
    <w:basedOn w:val="Fontepargpadro"/>
    <w:link w:val="Rodap"/>
    <w:uiPriority w:val="99"/>
    <w:rsid w:val="004C09D0"/>
  </w:style>
  <w:style w:type="paragraph" w:styleId="Textodebalo">
    <w:name w:val="Balloon Text"/>
    <w:basedOn w:val="Normal"/>
    <w:link w:val="TextodebaloChar"/>
    <w:uiPriority w:val="99"/>
    <w:semiHidden/>
    <w:unhideWhenUsed/>
    <w:rsid w:val="001F3C7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F3C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1453</Words>
  <Characters>7851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Marineuva Alves de Souza</cp:lastModifiedBy>
  <cp:revision>6</cp:revision>
  <cp:lastPrinted>2025-09-04T18:25:00Z</cp:lastPrinted>
  <dcterms:created xsi:type="dcterms:W3CDTF">2025-09-09T19:33:00Z</dcterms:created>
  <dcterms:modified xsi:type="dcterms:W3CDTF">2025-12-10T18:49:00Z</dcterms:modified>
</cp:coreProperties>
</file>