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9F765" w14:textId="1AEFC1AB" w:rsidR="00A05F8C" w:rsidRDefault="00361680" w:rsidP="00A05F8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>
        <w:rPr>
          <w:rFonts w:eastAsia="Arial Unicode MS" w:cs="Arial"/>
          <w:b/>
          <w:iCs/>
          <w:szCs w:val="24"/>
          <w:lang w:eastAsia="ar-SA"/>
        </w:rPr>
        <w:t xml:space="preserve">ADITIVO Nº 01 </w:t>
      </w:r>
      <w:proofErr w:type="gramStart"/>
      <w:r>
        <w:rPr>
          <w:rFonts w:eastAsia="Arial Unicode MS" w:cs="Arial"/>
          <w:b/>
          <w:iCs/>
          <w:szCs w:val="24"/>
          <w:lang w:eastAsia="ar-SA"/>
        </w:rPr>
        <w:t xml:space="preserve">AO  </w:t>
      </w:r>
      <w:r w:rsidR="00A05F8C">
        <w:rPr>
          <w:rFonts w:eastAsia="Arial Unicode MS" w:cs="Arial"/>
          <w:b/>
          <w:iCs/>
          <w:szCs w:val="24"/>
          <w:lang w:eastAsia="ar-SA"/>
        </w:rPr>
        <w:t>CONTRATO</w:t>
      </w:r>
      <w:proofErr w:type="gramEnd"/>
      <w:r w:rsidR="00A05F8C">
        <w:rPr>
          <w:rFonts w:eastAsia="Arial Unicode MS" w:cs="Arial"/>
          <w:b/>
          <w:iCs/>
          <w:szCs w:val="24"/>
          <w:lang w:eastAsia="ar-SA"/>
        </w:rPr>
        <w:t xml:space="preserve"> Nº </w:t>
      </w:r>
      <w:r w:rsidR="00B40300">
        <w:rPr>
          <w:rFonts w:eastAsia="Arial Unicode MS" w:cs="Arial"/>
          <w:b/>
          <w:iCs/>
          <w:szCs w:val="24"/>
          <w:lang w:eastAsia="ar-SA"/>
        </w:rPr>
        <w:t>18</w:t>
      </w:r>
      <w:r w:rsidR="00A05F8C">
        <w:rPr>
          <w:rFonts w:eastAsia="Arial Unicode MS" w:cs="Arial"/>
          <w:b/>
          <w:iCs/>
          <w:szCs w:val="24"/>
          <w:lang w:eastAsia="ar-SA"/>
        </w:rPr>
        <w:t>/2019</w:t>
      </w:r>
    </w:p>
    <w:p w14:paraId="2225E655" w14:textId="77777777" w:rsidR="00560802" w:rsidRPr="00A05F8C" w:rsidRDefault="00560802" w:rsidP="00A05F8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</w:p>
    <w:p w14:paraId="10E4C09A" w14:textId="77777777" w:rsidR="00A05F8C" w:rsidRPr="00A05F8C" w:rsidRDefault="00A05F8C" w:rsidP="00A05F8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 w:rsidRPr="00A05F8C">
        <w:rPr>
          <w:rFonts w:eastAsia="Arial Unicode MS" w:cs="Arial"/>
          <w:b/>
          <w:iCs/>
          <w:szCs w:val="24"/>
          <w:lang w:eastAsia="ar-SA"/>
        </w:rPr>
        <w:t>PREGÃO PRESENCIAL Nº 01/2019</w:t>
      </w:r>
    </w:p>
    <w:p w14:paraId="32BD7E6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AA81B6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0E30F9CB" w14:textId="77777777" w:rsidR="00A05F8C" w:rsidRPr="00A05F8C" w:rsidRDefault="00A05F8C" w:rsidP="00A05F8C">
      <w:pPr>
        <w:widowControl w:val="0"/>
        <w:suppressAutoHyphens/>
        <w:spacing w:after="0" w:line="240" w:lineRule="auto"/>
        <w:ind w:left="2832" w:firstLine="708"/>
        <w:jc w:val="both"/>
        <w:rPr>
          <w:rFonts w:eastAsia="Arial Unicode MS" w:cs="Arial"/>
          <w:b/>
          <w:bCs/>
          <w:szCs w:val="24"/>
          <w:lang w:eastAsia="ar-SA"/>
        </w:rPr>
      </w:pPr>
      <w:r w:rsidRPr="00A05F8C">
        <w:rPr>
          <w:rFonts w:eastAsia="Arial Unicode MS" w:cs="Arial"/>
          <w:b/>
          <w:bCs/>
          <w:szCs w:val="24"/>
          <w:lang w:eastAsia="ar-SA"/>
        </w:rPr>
        <w:t>PROCESSO Nº 05/2019</w:t>
      </w:r>
    </w:p>
    <w:p w14:paraId="07EBA86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76A75D9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0DBE4738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0"/>
          <w:szCs w:val="20"/>
          <w:lang w:eastAsia="ar-SA"/>
        </w:rPr>
      </w:pPr>
      <w:r w:rsidRPr="00A05F8C">
        <w:rPr>
          <w:rFonts w:eastAsia="Arial" w:cs="Arial"/>
          <w:b/>
          <w:bCs/>
          <w:sz w:val="20"/>
          <w:szCs w:val="20"/>
          <w:lang w:eastAsia="ar-SA"/>
        </w:rPr>
        <w:t xml:space="preserve">Contratação de empresa para prestação de serviços de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Filmagem, Gravação e Locação de Equipamentos de Áudio e Vídeo, para </w:t>
      </w:r>
      <w:r w:rsidRPr="00A05F8C">
        <w:rPr>
          <w:rFonts w:ascii="Times New Roman" w:eastAsia="Arial Unicode MS" w:hAnsi="Times New Roman" w:cs="Times New Roman"/>
          <w:sz w:val="20"/>
          <w:szCs w:val="20"/>
          <w:lang w:eastAsia="ar-SA"/>
        </w:rPr>
        <w:t>transmissão “online”</w:t>
      </w: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de todas as sessões da Câmara Municipal de Birigui, inclusive com tradução e geração simultânea de Linguagem Brasileira de Sinais - LIBRAS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, co</w:t>
      </w:r>
      <w:r w:rsidRPr="00A05F8C">
        <w:rPr>
          <w:rFonts w:eastAsia="Arial" w:cs="Arial"/>
          <w:b/>
          <w:bCs/>
          <w:sz w:val="20"/>
          <w:szCs w:val="20"/>
          <w:lang w:eastAsia="ar-SA"/>
        </w:rPr>
        <w:t>nforme especificações constantes do Anexo I.</w:t>
      </w:r>
    </w:p>
    <w:p w14:paraId="57BEEF6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52F34E3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D3B502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477E11B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I - QUALIFICAÇÃO DAS PARTES</w:t>
      </w:r>
    </w:p>
    <w:p w14:paraId="4A79E8B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41E111B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CONTRATANTE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CÂMARA MUNICIPAL DE BIRIGUI</w:t>
      </w:r>
    </w:p>
    <w:p w14:paraId="7271688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Rua Aurora, 2230</w:t>
      </w:r>
    </w:p>
    <w:p w14:paraId="03C3F51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 xml:space="preserve"> - SP</w:t>
      </w:r>
    </w:p>
    <w:p w14:paraId="0F9E122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C.G.C.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49.577.760/0001-55</w:t>
      </w:r>
    </w:p>
    <w:p w14:paraId="3E2B2EBF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REPRESENTANTE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Felipe Barone Brito, Presidente;</w:t>
      </w:r>
    </w:p>
    <w:p w14:paraId="19AD214B" w14:textId="723A9FF0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CONTRATADA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EE44F2">
        <w:rPr>
          <w:rFonts w:eastAsia="Arial Unicode MS" w:cs="Arial"/>
          <w:b/>
          <w:sz w:val="20"/>
          <w:szCs w:val="20"/>
          <w:lang w:eastAsia="ar-SA"/>
        </w:rPr>
        <w:t>EDSON ANTONIO DOS SANTOS 06597906862</w:t>
      </w:r>
    </w:p>
    <w:p w14:paraId="1497AA9E" w14:textId="0422CEE7" w:rsidR="00EE44F2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A05F8C">
        <w:rPr>
          <w:rFonts w:eastAsia="Arial Unicode MS" w:cs="Arial"/>
          <w:bCs/>
          <w:sz w:val="20"/>
          <w:szCs w:val="20"/>
          <w:lang w:eastAsia="ar-SA"/>
        </w:rPr>
        <w:t xml:space="preserve"> </w:t>
      </w:r>
      <w:r>
        <w:rPr>
          <w:rFonts w:eastAsia="Arial Unicode MS" w:cs="Arial"/>
          <w:bCs/>
          <w:sz w:val="20"/>
          <w:szCs w:val="20"/>
          <w:lang w:eastAsia="ar-SA"/>
        </w:rPr>
        <w:t>R</w:t>
      </w:r>
      <w:r w:rsidR="00EE44F2">
        <w:rPr>
          <w:rFonts w:eastAsia="Arial Unicode MS" w:cs="Arial"/>
          <w:bCs/>
          <w:sz w:val="20"/>
          <w:szCs w:val="20"/>
          <w:lang w:eastAsia="ar-SA"/>
        </w:rPr>
        <w:t xml:space="preserve">ua Barão do Rio Branco nº 1.145 – Sala 04  </w:t>
      </w:r>
    </w:p>
    <w:p w14:paraId="19C983C1" w14:textId="1FEAD37D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A05F8C">
        <w:rPr>
          <w:rFonts w:eastAsia="Arial Unicode MS" w:cs="Arial"/>
          <w:bCs/>
          <w:sz w:val="20"/>
          <w:szCs w:val="20"/>
          <w:lang w:eastAsia="ar-SA"/>
        </w:rPr>
        <w:t xml:space="preserve">  </w:t>
      </w:r>
      <w:r w:rsidR="00EE44F2">
        <w:rPr>
          <w:rFonts w:eastAsia="Arial Unicode MS" w:cs="Arial"/>
          <w:bCs/>
          <w:sz w:val="20"/>
          <w:szCs w:val="20"/>
          <w:lang w:eastAsia="ar-SA"/>
        </w:rPr>
        <w:t xml:space="preserve">Birigui – SP </w:t>
      </w:r>
    </w:p>
    <w:p w14:paraId="62D03204" w14:textId="4AD38814" w:rsidR="00A05F8C" w:rsidRPr="006337F8" w:rsidRDefault="00A05F8C" w:rsidP="00A05F8C">
      <w:pPr>
        <w:keepNext/>
        <w:widowControl w:val="0"/>
        <w:suppressAutoHyphens/>
        <w:spacing w:after="0" w:line="240" w:lineRule="auto"/>
        <w:jc w:val="both"/>
        <w:outlineLvl w:val="0"/>
        <w:rPr>
          <w:rFonts w:eastAsia="Arial Unicode MS" w:cs="Arial"/>
          <w:iCs/>
          <w:sz w:val="20"/>
          <w:szCs w:val="20"/>
          <w:lang w:eastAsia="ar-SA"/>
        </w:rPr>
      </w:pPr>
      <w:proofErr w:type="gramStart"/>
      <w:r w:rsidRPr="00A05F8C">
        <w:rPr>
          <w:rFonts w:eastAsia="Arial Unicode MS" w:cs="Arial"/>
          <w:b/>
          <w:iCs/>
          <w:sz w:val="20"/>
          <w:szCs w:val="20"/>
          <w:lang w:eastAsia="ar-SA"/>
        </w:rPr>
        <w:t>C.N.P.J.</w:t>
      </w:r>
      <w:r w:rsidRPr="00A05F8C">
        <w:rPr>
          <w:rFonts w:eastAsia="Arial Unicode MS" w:cs="Arial"/>
          <w:iCs/>
          <w:sz w:val="20"/>
          <w:szCs w:val="20"/>
          <w:lang w:eastAsia="ar-SA"/>
        </w:rPr>
        <w:t xml:space="preserve"> :</w:t>
      </w:r>
      <w:proofErr w:type="gramEnd"/>
      <w:r w:rsidRPr="00A05F8C">
        <w:rPr>
          <w:rFonts w:eastAsia="Arial Unicode MS" w:cs="Arial"/>
          <w:b/>
          <w:bCs/>
          <w:iCs/>
          <w:sz w:val="20"/>
          <w:szCs w:val="20"/>
          <w:lang w:eastAsia="ar-SA"/>
        </w:rPr>
        <w:t xml:space="preserve">  </w:t>
      </w:r>
      <w:r w:rsidR="006337F8" w:rsidRPr="006337F8">
        <w:rPr>
          <w:rFonts w:eastAsia="Arial Unicode MS" w:cs="Arial"/>
          <w:iCs/>
          <w:sz w:val="20"/>
          <w:szCs w:val="20"/>
          <w:lang w:eastAsia="ar-SA"/>
        </w:rPr>
        <w:t>14.719.390/0001-69</w:t>
      </w:r>
    </w:p>
    <w:p w14:paraId="681BB86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INSC.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ESTADUAL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xxxxxxxxxxxxxxxxxxxxxxxxxx</w:t>
      </w:r>
      <w:proofErr w:type="spellEnd"/>
    </w:p>
    <w:p w14:paraId="0A7EA91B" w14:textId="7D961A1E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 xml:space="preserve">INSC. </w:t>
      </w:r>
      <w:proofErr w:type="gramStart"/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MUNICIPAL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 </w:t>
      </w:r>
      <w:r w:rsidR="006337F8">
        <w:rPr>
          <w:rFonts w:eastAsia="Arial Unicode MS" w:cs="Arial"/>
          <w:sz w:val="20"/>
          <w:szCs w:val="20"/>
          <w:lang w:eastAsia="ar-SA"/>
        </w:rPr>
        <w:t>28.286</w:t>
      </w:r>
    </w:p>
    <w:p w14:paraId="382A282E" w14:textId="06FED2E3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REPRESENTANTE:</w:t>
      </w:r>
      <w:r w:rsidRPr="00A05F8C">
        <w:rPr>
          <w:rFonts w:eastAsia="Arial Unicode MS" w:cs="Arial"/>
          <w:bCs/>
          <w:sz w:val="20"/>
          <w:szCs w:val="20"/>
          <w:lang w:eastAsia="ar-SA"/>
        </w:rPr>
        <w:t xml:space="preserve">  </w:t>
      </w:r>
      <w:r w:rsidR="00EE44F2">
        <w:rPr>
          <w:rFonts w:eastAsia="Arial Unicode MS" w:cs="Arial"/>
          <w:bCs/>
          <w:sz w:val="20"/>
          <w:szCs w:val="20"/>
          <w:lang w:eastAsia="ar-SA"/>
        </w:rPr>
        <w:t xml:space="preserve">Edson </w:t>
      </w:r>
      <w:proofErr w:type="spellStart"/>
      <w:r w:rsidR="00EE44F2">
        <w:rPr>
          <w:rFonts w:eastAsia="Arial Unicode MS" w:cs="Arial"/>
          <w:bCs/>
          <w:sz w:val="20"/>
          <w:szCs w:val="20"/>
          <w:lang w:eastAsia="ar-SA"/>
        </w:rPr>
        <w:t>Antonio</w:t>
      </w:r>
      <w:proofErr w:type="spellEnd"/>
      <w:r w:rsidR="00EE44F2">
        <w:rPr>
          <w:rFonts w:eastAsia="Arial Unicode MS" w:cs="Arial"/>
          <w:bCs/>
          <w:sz w:val="20"/>
          <w:szCs w:val="20"/>
          <w:lang w:eastAsia="ar-SA"/>
        </w:rPr>
        <w:t xml:space="preserve"> dos Santos</w:t>
      </w:r>
      <w:r w:rsidRPr="00A05F8C">
        <w:rPr>
          <w:rFonts w:eastAsia="Arial Unicode MS" w:cs="Arial"/>
          <w:sz w:val="20"/>
          <w:szCs w:val="20"/>
          <w:lang w:eastAsia="ar-SA"/>
        </w:rPr>
        <w:tab/>
      </w:r>
    </w:p>
    <w:p w14:paraId="44544F7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1797181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II – OBJETO :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5F8C">
        <w:rPr>
          <w:rFonts w:eastAsia="Arial" w:cs="Arial"/>
          <w:b/>
          <w:bCs/>
          <w:sz w:val="20"/>
          <w:szCs w:val="20"/>
          <w:lang w:eastAsia="ar-SA"/>
        </w:rPr>
        <w:t xml:space="preserve">Contratação de empresa para 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 xml:space="preserve">prestação de serviços de Filmagem, Gravação e Locação de Equipamentos de Áudio e Vídeo para transmissão pela on-line de todas as sessões da Câmara Municipal de Birigui, inclusive com tradução e geração simultânea de Linguagem Brasileira de Sinais – LIBRAS, conforme descrito no Anexo I do Edital </w:t>
      </w:r>
      <w:r>
        <w:rPr>
          <w:rFonts w:eastAsia="Arial Unicode MS" w:cs="Arial"/>
          <w:b/>
          <w:bCs/>
          <w:sz w:val="20"/>
          <w:szCs w:val="20"/>
          <w:lang w:eastAsia="ar-SA"/>
        </w:rPr>
        <w:t>21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 xml:space="preserve">/2019 do Pregão Presencial nº </w:t>
      </w:r>
      <w:r w:rsidR="00D83ECE">
        <w:rPr>
          <w:rFonts w:eastAsia="Arial Unicode MS" w:cs="Arial"/>
          <w:b/>
          <w:bCs/>
          <w:sz w:val="20"/>
          <w:szCs w:val="20"/>
          <w:lang w:eastAsia="ar-SA"/>
        </w:rPr>
        <w:t>01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/2019.</w:t>
      </w:r>
    </w:p>
    <w:p w14:paraId="5B04439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sz w:val="20"/>
          <w:szCs w:val="20"/>
          <w:lang w:eastAsia="ar-SA"/>
        </w:rPr>
      </w:pPr>
    </w:p>
    <w:p w14:paraId="4DA10C7C" w14:textId="324D218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III –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PRAZO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1 (um) ano, compreendendo o período de </w:t>
      </w:r>
      <w:r w:rsidR="00D83ECE">
        <w:rPr>
          <w:rFonts w:eastAsia="Arial Unicode MS" w:cs="Arial"/>
          <w:sz w:val="20"/>
          <w:szCs w:val="20"/>
          <w:lang w:eastAsia="ar-SA"/>
        </w:rPr>
        <w:t>0</w:t>
      </w:r>
      <w:r w:rsidR="00EE44F2">
        <w:rPr>
          <w:rFonts w:eastAsia="Arial Unicode MS" w:cs="Arial"/>
          <w:sz w:val="20"/>
          <w:szCs w:val="20"/>
          <w:lang w:eastAsia="ar-SA"/>
        </w:rPr>
        <w:t>2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>de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 </w:t>
      </w:r>
      <w:r w:rsidR="00EE44F2">
        <w:rPr>
          <w:rFonts w:eastAsia="Arial Unicode MS" w:cs="Arial"/>
          <w:sz w:val="20"/>
          <w:szCs w:val="20"/>
          <w:lang w:eastAsia="ar-SA"/>
        </w:rPr>
        <w:t>dezembro de 2.0</w:t>
      </w:r>
      <w:r w:rsidR="00361680">
        <w:rPr>
          <w:rFonts w:eastAsia="Arial Unicode MS" w:cs="Arial"/>
          <w:sz w:val="20"/>
          <w:szCs w:val="20"/>
          <w:lang w:eastAsia="ar-SA"/>
        </w:rPr>
        <w:t>20</w:t>
      </w:r>
      <w:r w:rsidR="00EE44F2">
        <w:rPr>
          <w:rFonts w:eastAsia="Arial Unicode MS" w:cs="Arial"/>
          <w:sz w:val="20"/>
          <w:szCs w:val="20"/>
          <w:lang w:eastAsia="ar-SA"/>
        </w:rPr>
        <w:t xml:space="preserve"> a 01 de dezembro de 2.02</w:t>
      </w:r>
      <w:r w:rsidR="00361680">
        <w:rPr>
          <w:rFonts w:eastAsia="Arial Unicode MS" w:cs="Arial"/>
          <w:sz w:val="20"/>
          <w:szCs w:val="20"/>
          <w:lang w:eastAsia="ar-SA"/>
        </w:rPr>
        <w:t>1</w:t>
      </w:r>
      <w:r w:rsidR="00EE44F2">
        <w:rPr>
          <w:rFonts w:eastAsia="Arial Unicode MS" w:cs="Arial"/>
          <w:sz w:val="20"/>
          <w:szCs w:val="20"/>
          <w:lang w:eastAsia="ar-SA"/>
        </w:rPr>
        <w:t xml:space="preserve">, podendo </w:t>
      </w:r>
      <w:r w:rsidRPr="00A05F8C">
        <w:rPr>
          <w:rFonts w:eastAsia="Arial Unicode MS" w:cs="Arial"/>
          <w:sz w:val="20"/>
          <w:szCs w:val="20"/>
          <w:lang w:eastAsia="ar-SA"/>
        </w:rPr>
        <w:t>ser prorrogado por períodos de 1 (um) ano, prorrogável conforme Inciso IV, do artigo 57 da Lei Federal 8.666/93;</w:t>
      </w:r>
    </w:p>
    <w:p w14:paraId="3668BFB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B8FEB67" w14:textId="55AA0E44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IV –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VALOR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560802" w:rsidRPr="00560802">
        <w:rPr>
          <w:rFonts w:eastAsia="Arial Unicode MS" w:cs="Arial"/>
          <w:bCs/>
          <w:sz w:val="20"/>
          <w:szCs w:val="20"/>
          <w:lang w:eastAsia="ar-SA"/>
        </w:rPr>
        <w:t>9.6</w:t>
      </w:r>
      <w:r w:rsidR="006C0F9D">
        <w:rPr>
          <w:rFonts w:eastAsia="Arial Unicode MS" w:cs="Arial"/>
          <w:bCs/>
          <w:sz w:val="20"/>
          <w:szCs w:val="20"/>
          <w:lang w:eastAsia="ar-SA"/>
        </w:rPr>
        <w:t>85,44</w:t>
      </w:r>
      <w:r w:rsidR="00560802" w:rsidRPr="00560802">
        <w:rPr>
          <w:rFonts w:eastAsia="Arial Unicode MS" w:cs="Arial"/>
          <w:bCs/>
          <w:sz w:val="20"/>
          <w:szCs w:val="20"/>
          <w:lang w:eastAsia="ar-SA"/>
        </w:rPr>
        <w:t xml:space="preserve"> (nove mil</w:t>
      </w:r>
      <w:r w:rsidR="006C0F9D">
        <w:rPr>
          <w:rFonts w:eastAsia="Arial Unicode MS" w:cs="Arial"/>
          <w:bCs/>
          <w:sz w:val="20"/>
          <w:szCs w:val="20"/>
          <w:lang w:eastAsia="ar-SA"/>
        </w:rPr>
        <w:t>, seiscentos e oitenta e cinco reais e quarenta e quatro centavos</w:t>
      </w:r>
      <w:r w:rsidR="00560802">
        <w:rPr>
          <w:rFonts w:eastAsia="Arial Unicode MS" w:cs="Arial"/>
          <w:b/>
          <w:sz w:val="20"/>
          <w:szCs w:val="20"/>
          <w:lang w:eastAsia="ar-SA"/>
        </w:rPr>
        <w:t>)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por MÊS, conforme a proposta vencedora do Pregão nº </w:t>
      </w:r>
      <w:r w:rsidR="00560802">
        <w:rPr>
          <w:rFonts w:eastAsia="Arial Unicode MS" w:cs="Arial"/>
          <w:sz w:val="20"/>
          <w:szCs w:val="20"/>
          <w:lang w:eastAsia="ar-SA"/>
        </w:rPr>
        <w:t>01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/2019.; </w:t>
      </w:r>
    </w:p>
    <w:p w14:paraId="0B46CE6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668DBD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color w:val="000000"/>
          <w:sz w:val="20"/>
          <w:szCs w:val="20"/>
          <w:lang w:eastAsia="ar-SA"/>
        </w:rPr>
      </w:pPr>
      <w:r w:rsidRPr="00A05F8C">
        <w:rPr>
          <w:rFonts w:eastAsia="Arial" w:cs="Arial"/>
          <w:b/>
          <w:bCs/>
          <w:color w:val="000000"/>
          <w:sz w:val="20"/>
          <w:szCs w:val="20"/>
          <w:lang w:eastAsia="ar-SA"/>
        </w:rPr>
        <w:t>Parágrafo Único: Nos meses de recesso, caso haja convocação, será pago o percentual de 20% do valor mensal, por convocação.</w:t>
      </w:r>
    </w:p>
    <w:p w14:paraId="6FC5ED0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7238C1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9C27179" w14:textId="080DD4E9" w:rsidR="00A05F8C" w:rsidRPr="00A05F8C" w:rsidRDefault="00A05F8C" w:rsidP="00A05F8C">
      <w:pPr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V –</w:t>
      </w:r>
      <w:r w:rsidR="006337F8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>DA PRESTAÇÃO DOS SERVIÇOS E DO MATERIAL A SER ENTREGUE:</w:t>
      </w:r>
    </w:p>
    <w:p w14:paraId="4388195B" w14:textId="77777777" w:rsidR="00A05F8C" w:rsidRPr="00A05F8C" w:rsidRDefault="00A05F8C" w:rsidP="00A05F8C">
      <w:pPr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57418F33" w14:textId="46B60031" w:rsidR="00A05F8C" w:rsidRPr="00A05F8C" w:rsidRDefault="00A05F8C" w:rsidP="00A05F8C">
      <w:pPr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 xml:space="preserve">No preço avençado inclui-se todos os serviços discriminados de acordo com o Anexo 1, do Edital </w:t>
      </w:r>
      <w:r w:rsidR="00560802">
        <w:rPr>
          <w:rFonts w:eastAsia="Arial Unicode MS" w:cs="Arial"/>
          <w:sz w:val="20"/>
          <w:szCs w:val="20"/>
          <w:lang w:eastAsia="ar-SA"/>
        </w:rPr>
        <w:t>21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/2019, </w:t>
      </w:r>
    </w:p>
    <w:p w14:paraId="091F7AE3" w14:textId="77777777" w:rsidR="00A05F8C" w:rsidRPr="00A05F8C" w:rsidRDefault="00A05F8C" w:rsidP="00A05F8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VI – DA RESCISÃO CONTRATUAL</w:t>
      </w:r>
    </w:p>
    <w:p w14:paraId="17BA046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56477DCB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A inexecução total ou parcial do contrato ensejará sua rescisão, com as consequências contratuais previstas neste Contrato.</w:t>
      </w:r>
    </w:p>
    <w:p w14:paraId="2E27864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lastRenderedPageBreak/>
        <w:t xml:space="preserve">01) CONSTITUEM MOTIVOS PARA A RESCISÃO CONTRATUAL: </w:t>
      </w:r>
    </w:p>
    <w:p w14:paraId="3D58222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922CE0A" w14:textId="77777777" w:rsidR="00A05F8C" w:rsidRPr="00A05F8C" w:rsidRDefault="00A05F8C" w:rsidP="00A05F8C">
      <w:pPr>
        <w:spacing w:after="0" w:line="240" w:lineRule="auto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A05F8C">
        <w:rPr>
          <w:rFonts w:eastAsia="Times New Roman" w:cs="Arial"/>
          <w:sz w:val="20"/>
          <w:szCs w:val="20"/>
          <w:lang w:eastAsia="pt-BR"/>
        </w:rPr>
        <w:t>a) O não cumprimento ou o cumprimento irregular das cláusulas contratuais, especificação e prazos;</w:t>
      </w:r>
    </w:p>
    <w:p w14:paraId="4747455A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b) O atraso injustificado do início da execução do Contrato;</w:t>
      </w:r>
    </w:p>
    <w:p w14:paraId="143C60F2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c) A decretação de falência, o pedido de concordata ou a instauração de insolvência civil;</w:t>
      </w:r>
    </w:p>
    <w:p w14:paraId="6B5FCFD2" w14:textId="77777777" w:rsidR="00A05F8C" w:rsidRPr="00A05F8C" w:rsidRDefault="00A05F8C" w:rsidP="00A05F8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d) A modificação da finalidade ou da estrutura da Contratada, que a juízo da Contratante prejudique a execução do Contrato;</w:t>
      </w:r>
    </w:p>
    <w:p w14:paraId="55B49610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e) Razões de interesse do serviço público.</w:t>
      </w:r>
    </w:p>
    <w:p w14:paraId="0BEDB78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9A5CBF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88DD4F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02) A RESCISÃO DO CONTRATO PODERÁ SER:</w:t>
      </w:r>
    </w:p>
    <w:p w14:paraId="642FB73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59558C8" w14:textId="77777777" w:rsidR="00A05F8C" w:rsidRPr="00A05F8C" w:rsidRDefault="00A05F8C" w:rsidP="00A05F8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a) Determinada por ato unilateral e estrito da Contratante, nos casos enumerados no item, desta cláusula;</w:t>
      </w:r>
    </w:p>
    <w:p w14:paraId="1D7BBE4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F3FB0E4" w14:textId="485CBA49" w:rsidR="00A05F8C" w:rsidRDefault="00A05F8C" w:rsidP="00A05F8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b) Amigável, por acordo entre as partes, reduzida a termo neste Contrato, desde que haja conveniência para a Contratante;</w:t>
      </w:r>
    </w:p>
    <w:p w14:paraId="286350AC" w14:textId="77777777" w:rsidR="003B63BC" w:rsidRPr="00A05F8C" w:rsidRDefault="003B63BC" w:rsidP="00A05F8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</w:p>
    <w:p w14:paraId="3971E16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0E15707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c) Judicial, nos termos da Legislação Processual;</w:t>
      </w:r>
    </w:p>
    <w:p w14:paraId="3FD4983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9E116D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2B35A57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419E05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2FC0F54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88D6B3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045639E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AF90DF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F9A9B6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VII – DO INADIMPLEMENTO E SANÇÕES</w:t>
      </w:r>
    </w:p>
    <w:p w14:paraId="29484E8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55F96CE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5CD3CE4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49D7D5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2- Poderá, ainda, a Contratada sofrer as sanções legais, a saber:</w:t>
      </w:r>
    </w:p>
    <w:p w14:paraId="68DF577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5B2C362B" w14:textId="77777777" w:rsidR="00A05F8C" w:rsidRPr="00A05F8C" w:rsidRDefault="00A05F8C" w:rsidP="00A05F8C">
      <w:pPr>
        <w:widowControl w:val="0"/>
        <w:numPr>
          <w:ilvl w:val="0"/>
          <w:numId w:val="2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 xml:space="preserve"> advertência;</w:t>
      </w:r>
    </w:p>
    <w:p w14:paraId="4A26EEB4" w14:textId="77777777" w:rsidR="00A05F8C" w:rsidRPr="00A05F8C" w:rsidRDefault="00A05F8C" w:rsidP="00A05F8C">
      <w:pPr>
        <w:widowControl w:val="0"/>
        <w:numPr>
          <w:ilvl w:val="0"/>
          <w:numId w:val="2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52A05C7C" w14:textId="77777777" w:rsidR="00A05F8C" w:rsidRPr="00A05F8C" w:rsidRDefault="00A05F8C" w:rsidP="00A05F8C">
      <w:pPr>
        <w:widowControl w:val="0"/>
        <w:numPr>
          <w:ilvl w:val="0"/>
          <w:numId w:val="2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suspensão temporária de participação em licitações e impedimento de contratar com a Administração, por prazo não superior a 2 (dois) anos;</w:t>
      </w:r>
    </w:p>
    <w:p w14:paraId="6D08ECDE" w14:textId="77777777" w:rsidR="00A05F8C" w:rsidRPr="00A05F8C" w:rsidRDefault="00A05F8C" w:rsidP="00A05F8C">
      <w:pPr>
        <w:widowControl w:val="0"/>
        <w:numPr>
          <w:ilvl w:val="0"/>
          <w:numId w:val="2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>penalidade.</w:t>
      </w:r>
    </w:p>
    <w:p w14:paraId="0A73E91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BC2460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3</w:t>
      </w:r>
      <w:r w:rsidRPr="00A05F8C">
        <w:rPr>
          <w:rFonts w:eastAsia="Arial Unicode MS" w:cs="Arial"/>
          <w:sz w:val="20"/>
          <w:szCs w:val="20"/>
          <w:lang w:eastAsia="ar-SA"/>
        </w:rPr>
        <w:t>- As multas, acima especificadas, serão pagas até 05 (cinco) dias, a contar do recebimento da intimação, por escrito, expedida pela Contratante.</w:t>
      </w:r>
    </w:p>
    <w:p w14:paraId="1F0EA71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lastRenderedPageBreak/>
        <w:t xml:space="preserve">VIII - LEGISLAÇÃO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PERTINENTE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 xml:space="preserve">; </w:t>
      </w:r>
      <w:r w:rsidRPr="00A05F8C">
        <w:rPr>
          <w:rFonts w:eastAsia="Arial" w:cs="Arial"/>
          <w:sz w:val="20"/>
          <w:szCs w:val="20"/>
          <w:lang w:eastAsia="ar-SA"/>
        </w:rPr>
        <w:t>Lei Complementar nº123, de 14 de dezembro de 2006.</w:t>
      </w:r>
    </w:p>
    <w:p w14:paraId="102DAC3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334D26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C77E4F9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color w:val="000000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IX - RECURSOS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FINANCEIROS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A05F8C">
        <w:rPr>
          <w:rFonts w:eastAsia="Arial" w:cs="Arial"/>
          <w:color w:val="000000"/>
          <w:sz w:val="20"/>
          <w:szCs w:val="20"/>
          <w:lang w:eastAsia="ar-SA"/>
        </w:rPr>
        <w:t>.</w:t>
      </w:r>
    </w:p>
    <w:p w14:paraId="7E98097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9AFC80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798F45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X - CONDIÇÕES DE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PAGAMENTO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 </w:t>
      </w:r>
      <w:r w:rsidRPr="00A05F8C">
        <w:rPr>
          <w:rFonts w:eastAsia="Arial Unicode MS" w:cs="Arial"/>
          <w:sz w:val="20"/>
          <w:szCs w:val="20"/>
          <w:lang w:eastAsia="ar-SA"/>
        </w:rPr>
        <w:t>O pagamento será feito à contratada até o 5º (quinto) dia útil imediatamente ao mês vencido;</w:t>
      </w:r>
    </w:p>
    <w:p w14:paraId="21E2212B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B1F429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94B72A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XI -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DA NOTIFICAÇÃO DOS SERVIÇOS </w:t>
      </w:r>
      <w:r w:rsidRPr="00A05F8C">
        <w:rPr>
          <w:rFonts w:eastAsia="Arial Unicode MS" w:cs="Arial"/>
          <w:sz w:val="20"/>
          <w:szCs w:val="20"/>
          <w:lang w:eastAsia="ar-SA"/>
        </w:rPr>
        <w:t>–</w:t>
      </w: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>Para as sessões ordinárias a contratada dar-se-á por notificada dos serviços a serem filmados, transmitidos e gravados pela simples entrega em seu domicílio ou envio por meio eletrônico, com, pelo menos, 24 horas de antecedência, de ofício-circular idêntico ao entregue aos Senhores Vereadores dando conta da ordem do dia das sessões. A prestação dos serviços nas sessões extraordinárias, solenes, audiências públicas, palestras e demais reuniões pertinentes, será objeto de decisão da Presidência, quanto à conveniência e interesse público, sendo entregue notificação expressa à contratada, por meio físico ou eletrônico, com antecedência mínima de 24 horas do evento, podendo tais eventos acontecer em dias úteis, pontos facultativos ou feriados. A contratada deve informar endereço eletrônico (e-mail) válido, através do qual deseja ser notificada quando da prestação dos serviços a serem prestados.</w:t>
      </w:r>
    </w:p>
    <w:p w14:paraId="5E794C0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6E67662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FC7322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XII - DOCUMENTAÇÃO INTEGRANTE:</w:t>
      </w:r>
    </w:p>
    <w:p w14:paraId="67DAB99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1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- Todos os documentos da Licitação, objeto do presente contrato;</w:t>
      </w:r>
    </w:p>
    <w:p w14:paraId="4D0E7FA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2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- As Leis identificadas no item “</w:t>
      </w:r>
      <w:proofErr w:type="gramStart"/>
      <w:r w:rsidRPr="00A05F8C">
        <w:rPr>
          <w:rFonts w:eastAsia="Arial Unicode MS" w:cs="Arial"/>
          <w:sz w:val="20"/>
          <w:szCs w:val="20"/>
          <w:lang w:eastAsia="ar-SA"/>
        </w:rPr>
        <w:t>IX“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>;</w:t>
      </w:r>
    </w:p>
    <w:p w14:paraId="4044843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3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- A proposta da CONTRATADA, no que tiver sido aceito pela CONTRATANTE;</w:t>
      </w:r>
    </w:p>
    <w:p w14:paraId="1F91C5B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65AE81B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5887197E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5F8C">
        <w:rPr>
          <w:rFonts w:eastAsia="Times New Roman" w:cs="Arial"/>
          <w:b/>
          <w:bCs/>
          <w:sz w:val="20"/>
          <w:szCs w:val="20"/>
          <w:lang w:eastAsia="pt-BR"/>
        </w:rPr>
        <w:t xml:space="preserve">XIII - DO VÍNCULO EMPREGATÍCIO: </w:t>
      </w:r>
      <w:r w:rsidRPr="00A05F8C">
        <w:rPr>
          <w:rFonts w:eastAsia="Times New Roman" w:cs="Arial"/>
          <w:sz w:val="20"/>
          <w:szCs w:val="20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51E9CDC4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1187ADA0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1D1C894D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5F8C">
        <w:rPr>
          <w:rFonts w:eastAsia="Times New Roman" w:cs="Arial"/>
          <w:b/>
          <w:bCs/>
          <w:sz w:val="20"/>
          <w:szCs w:val="20"/>
          <w:lang w:eastAsia="pt-BR"/>
        </w:rPr>
        <w:t xml:space="preserve">XIV - DA RESPONSABILIDADE CIVIL: </w:t>
      </w:r>
      <w:r w:rsidRPr="00A05F8C">
        <w:rPr>
          <w:rFonts w:eastAsia="Times New Roman" w:cs="Arial"/>
          <w:sz w:val="20"/>
          <w:szCs w:val="20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6ACC0EF6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5F8C">
        <w:rPr>
          <w:rFonts w:eastAsia="Times New Roman" w:cs="Arial"/>
          <w:b/>
          <w:sz w:val="20"/>
          <w:szCs w:val="20"/>
          <w:lang w:eastAsia="pt-BR"/>
        </w:rPr>
        <w:t>1</w:t>
      </w:r>
      <w:r w:rsidRPr="00A05F8C">
        <w:rPr>
          <w:rFonts w:eastAsia="Times New Roman" w:cs="Arial"/>
          <w:sz w:val="20"/>
          <w:szCs w:val="20"/>
          <w:lang w:eastAsia="pt-BR"/>
        </w:rPr>
        <w:t>- A CONTRATANTE estipulará prazo à CONTRATADA para reparação de danos porventura causados.</w:t>
      </w:r>
    </w:p>
    <w:p w14:paraId="3166D1DA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508D73FB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5DA75194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Times New Roman" w:cs="Arial"/>
          <w:b/>
          <w:bCs/>
          <w:sz w:val="20"/>
          <w:szCs w:val="20"/>
          <w:lang w:eastAsia="pt-BR"/>
        </w:rPr>
        <w:t xml:space="preserve">XV – DO ÔNUS E ENCARGOS: </w:t>
      </w:r>
      <w:r w:rsidRPr="00A05F8C">
        <w:rPr>
          <w:rFonts w:eastAsia="Times New Roman" w:cs="Arial"/>
          <w:sz w:val="20"/>
          <w:szCs w:val="20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76F17C1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2932A30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6A5E6CB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lastRenderedPageBreak/>
        <w:t xml:space="preserve">XVI -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PENALIDADES :</w:t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 xml:space="preserve"> De acordo com a legislação pertinente; </w:t>
      </w:r>
    </w:p>
    <w:p w14:paraId="7593AEA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D9FD2E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376B7FA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XVII -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>FORO :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Comarca de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>, com exclusão de qualquer outro.</w:t>
      </w:r>
    </w:p>
    <w:p w14:paraId="320BF97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06D0F2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2EA763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ab/>
      </w:r>
      <w:r w:rsidRPr="00A05F8C">
        <w:rPr>
          <w:rFonts w:eastAsia="Arial Unicode MS" w:cs="Arial"/>
          <w:sz w:val="20"/>
          <w:szCs w:val="20"/>
          <w:lang w:eastAsia="ar-SA"/>
        </w:rPr>
        <w:tab/>
      </w:r>
      <w:r w:rsidRPr="00A05F8C">
        <w:rPr>
          <w:rFonts w:eastAsia="Arial Unicode MS" w:cs="Arial"/>
          <w:sz w:val="20"/>
          <w:szCs w:val="20"/>
          <w:lang w:eastAsia="ar-SA"/>
        </w:rPr>
        <w:tab/>
        <w:t>E por estarem de acordo, firmam as partes este contrato em três vias de igual valor e teor, na presença de duas testemunhas.</w:t>
      </w:r>
    </w:p>
    <w:p w14:paraId="37C55D1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992128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3DD9B9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7A69B77" w14:textId="462F8B90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ab/>
      </w:r>
      <w:r w:rsidRPr="00A05F8C">
        <w:rPr>
          <w:rFonts w:eastAsia="Arial Unicode MS" w:cs="Arial"/>
          <w:sz w:val="20"/>
          <w:szCs w:val="20"/>
          <w:lang w:eastAsia="ar-SA"/>
        </w:rPr>
        <w:tab/>
      </w:r>
      <w:r w:rsidRPr="00A05F8C">
        <w:rPr>
          <w:rFonts w:eastAsia="Arial Unicode MS" w:cs="Arial"/>
          <w:sz w:val="20"/>
          <w:szCs w:val="20"/>
          <w:lang w:eastAsia="ar-SA"/>
        </w:rPr>
        <w:tab/>
        <w:t xml:space="preserve">Câmara Municipal de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 xml:space="preserve">, </w:t>
      </w:r>
      <w:r w:rsidR="006C0F9D">
        <w:rPr>
          <w:rFonts w:eastAsia="Arial Unicode MS" w:cs="Arial"/>
          <w:sz w:val="20"/>
          <w:szCs w:val="20"/>
          <w:lang w:eastAsia="ar-SA"/>
        </w:rPr>
        <w:t xml:space="preserve">em primeiro de </w:t>
      </w:r>
      <w:r w:rsidR="00EE44F2">
        <w:rPr>
          <w:rFonts w:eastAsia="Arial Unicode MS" w:cs="Arial"/>
          <w:sz w:val="20"/>
          <w:szCs w:val="20"/>
          <w:lang w:eastAsia="ar-SA"/>
        </w:rPr>
        <w:t>dezembro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 de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dois mil e </w:t>
      </w:r>
      <w:r w:rsidR="006C0F9D">
        <w:rPr>
          <w:rFonts w:eastAsia="Arial Unicode MS" w:cs="Arial"/>
          <w:sz w:val="20"/>
          <w:szCs w:val="20"/>
          <w:lang w:eastAsia="ar-SA"/>
        </w:rPr>
        <w:t>vinte.</w:t>
      </w:r>
    </w:p>
    <w:p w14:paraId="5DA6F321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8CA1D17" w14:textId="15ADB1C8" w:rsid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38A15E8" w14:textId="23772D5D" w:rsidR="006337F8" w:rsidRDefault="006337F8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E141896" w14:textId="77777777" w:rsidR="006337F8" w:rsidRPr="00A05F8C" w:rsidRDefault="006337F8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CCAEEF9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003E845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 xml:space="preserve">Câmara Municipal de </w:t>
      </w:r>
      <w:proofErr w:type="spellStart"/>
      <w:r w:rsidRPr="00A05F8C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5F8C">
        <w:rPr>
          <w:rFonts w:eastAsia="Arial Unicode MS" w:cs="Arial"/>
          <w:sz w:val="20"/>
          <w:szCs w:val="20"/>
          <w:lang w:eastAsia="ar-SA"/>
        </w:rPr>
        <w:t>:</w:t>
      </w:r>
      <w:proofErr w:type="gramStart"/>
      <w:r w:rsidRPr="00A05F8C">
        <w:rPr>
          <w:rFonts w:eastAsia="Arial Unicode MS" w:cs="Arial"/>
          <w:sz w:val="20"/>
          <w:szCs w:val="20"/>
          <w:lang w:eastAsia="ar-SA"/>
        </w:rPr>
        <w:tab/>
        <w:t xml:space="preserve">  </w:t>
      </w:r>
      <w:r w:rsidRPr="00A05F8C">
        <w:rPr>
          <w:rFonts w:eastAsia="Arial Unicode MS" w:cs="Arial"/>
          <w:sz w:val="20"/>
          <w:szCs w:val="20"/>
          <w:lang w:eastAsia="ar-SA"/>
        </w:rPr>
        <w:tab/>
      </w:r>
      <w:proofErr w:type="gramEnd"/>
      <w:r w:rsidRPr="00A05F8C">
        <w:rPr>
          <w:rFonts w:eastAsia="Arial Unicode MS" w:cs="Arial"/>
          <w:sz w:val="20"/>
          <w:szCs w:val="20"/>
          <w:lang w:eastAsia="ar-SA"/>
        </w:rPr>
        <w:tab/>
        <w:t xml:space="preserve">   </w:t>
      </w:r>
      <w:r w:rsidRPr="00A05F8C">
        <w:rPr>
          <w:rFonts w:eastAsia="Arial Unicode MS" w:cs="Arial"/>
          <w:bCs/>
          <w:sz w:val="20"/>
          <w:szCs w:val="20"/>
          <w:lang w:eastAsia="ar-SA"/>
        </w:rPr>
        <w:tab/>
        <w:t>Pela Empresa Vencedora</w:t>
      </w:r>
      <w:r w:rsidRPr="00A05F8C">
        <w:rPr>
          <w:rFonts w:eastAsia="Arial Unicode MS" w:cs="Arial"/>
          <w:bCs/>
          <w:sz w:val="20"/>
          <w:szCs w:val="20"/>
          <w:lang w:eastAsia="ar-SA"/>
        </w:rPr>
        <w:tab/>
      </w:r>
    </w:p>
    <w:p w14:paraId="79682584" w14:textId="42E0610C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FELIPE BARONE </w:t>
      </w:r>
      <w:proofErr w:type="gramStart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BRITO,   </w:t>
      </w:r>
      <w:proofErr w:type="gramEnd"/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  <w:t xml:space="preserve">  </w:t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EE44F2">
        <w:rPr>
          <w:rFonts w:eastAsia="Arial Unicode MS" w:cs="Arial"/>
          <w:b/>
          <w:sz w:val="20"/>
          <w:szCs w:val="20"/>
          <w:lang w:eastAsia="ar-SA"/>
        </w:rPr>
        <w:t xml:space="preserve">EDSON ANTONIO DOS SANTOS </w:t>
      </w:r>
      <w:r w:rsidR="00EE44F2" w:rsidRPr="00EE44F2">
        <w:rPr>
          <w:rFonts w:eastAsia="Arial Unicode MS" w:cs="Arial"/>
          <w:bCs/>
          <w:sz w:val="20"/>
          <w:szCs w:val="20"/>
          <w:lang w:eastAsia="ar-SA"/>
        </w:rPr>
        <w:t>06597903862</w:t>
      </w:r>
      <w:r w:rsidR="00D83ECE" w:rsidRPr="00EE44F2">
        <w:rPr>
          <w:rFonts w:eastAsia="Arial Unicode MS" w:cs="Arial"/>
          <w:bCs/>
          <w:sz w:val="20"/>
          <w:szCs w:val="20"/>
          <w:lang w:eastAsia="ar-SA"/>
        </w:rPr>
        <w:t xml:space="preserve"> </w:t>
      </w:r>
    </w:p>
    <w:p w14:paraId="2B743B5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 xml:space="preserve">         PRESIDENTE.</w:t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</w:r>
      <w:r w:rsidR="00D83ECE">
        <w:rPr>
          <w:rFonts w:eastAsia="Arial Unicode MS" w:cs="Arial"/>
          <w:b/>
          <w:sz w:val="20"/>
          <w:szCs w:val="20"/>
          <w:lang w:eastAsia="ar-SA"/>
        </w:rPr>
        <w:tab/>
        <w:t xml:space="preserve">   PROPRIETÁRIO</w:t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</w:r>
      <w:r w:rsidRPr="00A05F8C">
        <w:rPr>
          <w:rFonts w:eastAsia="Arial Unicode MS" w:cs="Arial"/>
          <w:b/>
          <w:sz w:val="20"/>
          <w:szCs w:val="20"/>
          <w:lang w:eastAsia="ar-SA"/>
        </w:rPr>
        <w:tab/>
        <w:t xml:space="preserve"> </w:t>
      </w:r>
    </w:p>
    <w:p w14:paraId="2514EFD7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2F41DB4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C861A46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FAA9CF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F555A2C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5F8C">
        <w:rPr>
          <w:rFonts w:eastAsia="Arial Unicode MS" w:cs="Arial"/>
          <w:b/>
          <w:sz w:val="20"/>
          <w:szCs w:val="20"/>
          <w:lang w:eastAsia="ar-SA"/>
        </w:rPr>
        <w:t>TESTEMUNHAS:</w:t>
      </w:r>
    </w:p>
    <w:p w14:paraId="28710FAB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472EA1E" w14:textId="02BF5511" w:rsid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012F1A23" w14:textId="77777777" w:rsidR="006337F8" w:rsidRPr="00A05F8C" w:rsidRDefault="006337F8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78C2FF5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818802D" w14:textId="1FE3D717" w:rsidR="00A05F8C" w:rsidRPr="00A05F8C" w:rsidRDefault="006337F8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>
        <w:rPr>
          <w:rFonts w:eastAsia="Arial Unicode MS" w:cs="Arial"/>
          <w:sz w:val="20"/>
          <w:szCs w:val="20"/>
          <w:lang w:eastAsia="ar-SA"/>
        </w:rPr>
        <w:t>JOÃO DOMINGOS CUSTÓDIO</w:t>
      </w:r>
      <w:r w:rsidR="00A05F8C" w:rsidRPr="00A05F8C">
        <w:rPr>
          <w:rFonts w:eastAsia="Arial Unicode MS" w:cs="Arial"/>
          <w:sz w:val="20"/>
          <w:szCs w:val="20"/>
          <w:lang w:eastAsia="ar-SA"/>
        </w:rPr>
        <w:tab/>
      </w:r>
      <w:r w:rsidR="00A05F8C" w:rsidRPr="00A05F8C">
        <w:rPr>
          <w:rFonts w:eastAsia="Arial Unicode MS" w:cs="Arial"/>
          <w:sz w:val="20"/>
          <w:szCs w:val="20"/>
          <w:lang w:eastAsia="ar-SA"/>
        </w:rPr>
        <w:tab/>
      </w:r>
      <w:r w:rsidR="00D83ECE">
        <w:rPr>
          <w:rFonts w:eastAsia="Arial Unicode MS" w:cs="Arial"/>
          <w:sz w:val="20"/>
          <w:szCs w:val="20"/>
          <w:lang w:eastAsia="ar-SA"/>
        </w:rPr>
        <w:tab/>
      </w:r>
      <w:r w:rsidR="00A05F8C" w:rsidRPr="00A05F8C">
        <w:rPr>
          <w:rFonts w:eastAsia="Arial Unicode MS" w:cs="Arial"/>
          <w:sz w:val="20"/>
          <w:szCs w:val="20"/>
          <w:lang w:eastAsia="ar-SA"/>
        </w:rPr>
        <w:t>CÁSSIA M</w:t>
      </w:r>
      <w:r w:rsidR="00D83ECE">
        <w:rPr>
          <w:rFonts w:eastAsia="Arial Unicode MS" w:cs="Arial"/>
          <w:sz w:val="20"/>
          <w:szCs w:val="20"/>
          <w:lang w:eastAsia="ar-SA"/>
        </w:rPr>
        <w:t xml:space="preserve">OIMAZ </w:t>
      </w:r>
      <w:r w:rsidR="00A05F8C" w:rsidRPr="00A05F8C">
        <w:rPr>
          <w:rFonts w:eastAsia="Arial Unicode MS" w:cs="Arial"/>
          <w:sz w:val="20"/>
          <w:szCs w:val="20"/>
          <w:lang w:eastAsia="ar-SA"/>
        </w:rPr>
        <w:t>TOSSATTO NOGUEIRA.</w:t>
      </w:r>
    </w:p>
    <w:p w14:paraId="5EFA24B3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D5EC5A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7D1CE0A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46DA5A2E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41C27CFD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5D41CD6D" w14:textId="77777777" w:rsid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ADVOGADO DA CÂMARA:</w:t>
      </w:r>
    </w:p>
    <w:p w14:paraId="4072AE6E" w14:textId="77777777" w:rsidR="00D83ECE" w:rsidRPr="00A05F8C" w:rsidRDefault="00D83ECE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0A9A9804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7C69410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82B1602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7F82FA8" w14:textId="77777777" w:rsidR="00A05F8C" w:rsidRPr="00A05F8C" w:rsidRDefault="00A05F8C" w:rsidP="00A05F8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>FERNANDO BAGGIO BARBIERE,</w:t>
      </w:r>
    </w:p>
    <w:p w14:paraId="47490D35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Arial Unicode MS" w:cs="Arial"/>
          <w:sz w:val="20"/>
          <w:szCs w:val="20"/>
          <w:lang w:eastAsia="ar-SA"/>
        </w:rPr>
        <w:t xml:space="preserve">OAB/SP 298.588 </w:t>
      </w:r>
    </w:p>
    <w:p w14:paraId="588C878A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22389872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703D02AF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6F9CF965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7418816A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6B29A4BC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37A1A96C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4FED6814" w14:textId="77777777" w:rsidR="00D83ECE" w:rsidRDefault="00D83ECE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Cs w:val="24"/>
          <w:lang w:eastAsia="ar-SA"/>
        </w:rPr>
      </w:pPr>
    </w:p>
    <w:p w14:paraId="61BEAAEB" w14:textId="77777777" w:rsidR="00D83ECE" w:rsidRDefault="00D83ECE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Cs w:val="24"/>
          <w:lang w:eastAsia="ar-SA"/>
        </w:rPr>
      </w:pPr>
    </w:p>
    <w:p w14:paraId="6AAFE989" w14:textId="77777777" w:rsidR="00D83ECE" w:rsidRDefault="00D83ECE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Cs w:val="24"/>
          <w:lang w:eastAsia="ar-SA"/>
        </w:rPr>
      </w:pPr>
    </w:p>
    <w:p w14:paraId="40D80B9E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Cs w:val="24"/>
          <w:lang w:eastAsia="ar-SA"/>
        </w:rPr>
      </w:pPr>
      <w:r w:rsidRPr="00A05F8C">
        <w:rPr>
          <w:rFonts w:eastAsia="Arial" w:cs="Arial"/>
          <w:b/>
          <w:szCs w:val="24"/>
          <w:lang w:eastAsia="ar-SA"/>
        </w:rPr>
        <w:lastRenderedPageBreak/>
        <w:t>ANEXO I</w:t>
      </w:r>
    </w:p>
    <w:p w14:paraId="3B427202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 w:val="20"/>
          <w:szCs w:val="20"/>
          <w:lang w:eastAsia="ar-SA"/>
        </w:rPr>
      </w:pPr>
    </w:p>
    <w:p w14:paraId="7F1C86BF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 w:val="20"/>
          <w:szCs w:val="20"/>
          <w:lang w:eastAsia="ar-SA"/>
        </w:rPr>
      </w:pPr>
      <w:r w:rsidRPr="00A05F8C">
        <w:rPr>
          <w:rFonts w:eastAsia="Arial" w:cs="Arial"/>
          <w:b/>
          <w:sz w:val="20"/>
          <w:szCs w:val="20"/>
          <w:lang w:eastAsia="ar-SA"/>
        </w:rPr>
        <w:t>DESCRIÇÃO DO OBJETO</w:t>
      </w:r>
    </w:p>
    <w:p w14:paraId="046A4D4B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 w:val="20"/>
          <w:szCs w:val="20"/>
          <w:lang w:eastAsia="ar-SA"/>
        </w:rPr>
      </w:pPr>
    </w:p>
    <w:p w14:paraId="7D23EC1E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center"/>
        <w:rPr>
          <w:rFonts w:eastAsia="Arial" w:cs="Arial"/>
          <w:b/>
          <w:sz w:val="20"/>
          <w:szCs w:val="20"/>
          <w:lang w:eastAsia="ar-SA"/>
        </w:rPr>
      </w:pPr>
    </w:p>
    <w:p w14:paraId="0F841A72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9F74D52" w14:textId="77777777" w:rsidR="00A05F8C" w:rsidRPr="00A05F8C" w:rsidRDefault="00A05F8C" w:rsidP="00A05F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0"/>
          <w:szCs w:val="20"/>
        </w:rPr>
      </w:pPr>
      <w:r w:rsidRPr="00A05F8C">
        <w:rPr>
          <w:rFonts w:eastAsia="Calibri" w:cs="Arial"/>
          <w:b/>
          <w:bCs/>
          <w:sz w:val="20"/>
          <w:szCs w:val="20"/>
        </w:rPr>
        <w:t>OBJETO:</w:t>
      </w:r>
      <w:r w:rsidRPr="00A05F8C">
        <w:rPr>
          <w:rFonts w:eastAsia="Arial" w:cs="Arial"/>
          <w:sz w:val="20"/>
          <w:szCs w:val="20"/>
          <w:lang w:eastAsia="ar-SA"/>
        </w:rPr>
        <w:t xml:space="preserve"> </w:t>
      </w:r>
    </w:p>
    <w:p w14:paraId="7F5E2EAF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" w:cs="Arial"/>
          <w:sz w:val="20"/>
          <w:szCs w:val="20"/>
          <w:lang w:eastAsia="ar-SA"/>
        </w:rPr>
      </w:pPr>
    </w:p>
    <w:p w14:paraId="5B31DEFE" w14:textId="77777777" w:rsidR="00A05F8C" w:rsidRPr="00A05F8C" w:rsidRDefault="00A05F8C" w:rsidP="00A05F8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0"/>
          <w:szCs w:val="20"/>
          <w:lang w:eastAsia="ar-SA"/>
        </w:rPr>
      </w:pPr>
      <w:r w:rsidRPr="00A05F8C">
        <w:rPr>
          <w:rFonts w:eastAsia="Arial" w:cs="Arial"/>
          <w:b/>
          <w:bCs/>
          <w:sz w:val="20"/>
          <w:szCs w:val="20"/>
          <w:lang w:eastAsia="ar-SA"/>
        </w:rPr>
        <w:t xml:space="preserve">Contratação de empresa para prestação de serviços de 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Filmagem, Gravação e Locação de Equipamentos de Áudio e Vídeo para transmissão on-line de todas as sessões da Câmara Municipal de Birigui, inclusive com tradução e geração simultânea de Linguagem Brasileira de Sinais – LIBRAS.</w:t>
      </w:r>
    </w:p>
    <w:p w14:paraId="23449403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="Arial"/>
          <w:b/>
          <w:bCs/>
          <w:sz w:val="20"/>
          <w:szCs w:val="20"/>
        </w:rPr>
      </w:pPr>
    </w:p>
    <w:p w14:paraId="18EEF37C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0"/>
          <w:szCs w:val="20"/>
        </w:rPr>
      </w:pPr>
    </w:p>
    <w:p w14:paraId="21FF9EF6" w14:textId="77777777" w:rsidR="00A05F8C" w:rsidRPr="00A05F8C" w:rsidRDefault="00A05F8C" w:rsidP="00A05F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sz w:val="20"/>
          <w:szCs w:val="20"/>
        </w:rPr>
      </w:pPr>
    </w:p>
    <w:p w14:paraId="6681FEB5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sz w:val="20"/>
          <w:szCs w:val="20"/>
        </w:rPr>
      </w:pPr>
      <w:proofErr w:type="gramStart"/>
      <w:r w:rsidRPr="00A05F8C">
        <w:rPr>
          <w:rFonts w:eastAsia="Calibri" w:cs="Arial"/>
          <w:sz w:val="20"/>
          <w:szCs w:val="20"/>
        </w:rPr>
        <w:t>1.1  A</w:t>
      </w:r>
      <w:proofErr w:type="gramEnd"/>
      <w:r w:rsidRPr="00A05F8C">
        <w:rPr>
          <w:rFonts w:eastAsia="Calibri" w:cs="Arial"/>
          <w:sz w:val="20"/>
          <w:szCs w:val="20"/>
        </w:rPr>
        <w:t xml:space="preserve"> título de esclarecimento, anualmente a Câmara Municipal de Birigui poderá realizar:</w:t>
      </w:r>
    </w:p>
    <w:p w14:paraId="24156090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color w:val="000000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Até 33 (trinta e três) sessões ordinárias, sempre nas terças-feiras ou no próximo dia útil (em caso de feriado na terça-feira), com início às 17 horas, exceto nos períodos de recesso parlamentar</w:t>
      </w:r>
      <w:r w:rsidRPr="00A05F8C">
        <w:rPr>
          <w:rFonts w:eastAsia="Calibri" w:cs="Arial"/>
          <w:color w:val="000000"/>
          <w:sz w:val="20"/>
          <w:szCs w:val="20"/>
        </w:rPr>
        <w:t>, nos termos do art. 141 do Regimento Interno da Câmara;</w:t>
      </w:r>
    </w:p>
    <w:p w14:paraId="632642FC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Até de 12 (doze) sessões extraordinárias, convocadas na forma do regimento interno,</w:t>
      </w:r>
    </w:p>
    <w:p w14:paraId="4DE4B31C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No mínimo 6 (seis) sessões solenes, geralmente realizadas a partir das 17 horas;</w:t>
      </w:r>
    </w:p>
    <w:p w14:paraId="59B812C9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Pelo menos 3 (três) audiências públicas do Poder Legislativo, todas iniciando-se a partir das 19 horas;  </w:t>
      </w:r>
    </w:p>
    <w:p w14:paraId="05B58C27" w14:textId="77777777" w:rsidR="00A05F8C" w:rsidRPr="00A05F8C" w:rsidRDefault="00A05F8C" w:rsidP="00A05F8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Cerca 6 (seis) audiências públicas das comissões permanentes. </w:t>
      </w:r>
    </w:p>
    <w:p w14:paraId="20CE738F" w14:textId="77777777" w:rsidR="00A05F8C" w:rsidRPr="00A05F8C" w:rsidRDefault="00A05F8C" w:rsidP="00A05F8C">
      <w:pPr>
        <w:spacing w:after="0" w:line="240" w:lineRule="auto"/>
        <w:ind w:left="1440"/>
        <w:jc w:val="both"/>
        <w:rPr>
          <w:rFonts w:eastAsia="Calibri" w:cs="Arial"/>
          <w:sz w:val="20"/>
          <w:szCs w:val="20"/>
        </w:rPr>
      </w:pPr>
    </w:p>
    <w:p w14:paraId="2B34020D" w14:textId="77777777" w:rsidR="00A05F8C" w:rsidRPr="00A05F8C" w:rsidRDefault="00A05F8C" w:rsidP="00A05F8C">
      <w:pPr>
        <w:spacing w:after="0" w:line="240" w:lineRule="auto"/>
        <w:ind w:left="1440"/>
        <w:jc w:val="both"/>
        <w:rPr>
          <w:rFonts w:eastAsia="Calibri" w:cs="Arial"/>
          <w:sz w:val="20"/>
          <w:szCs w:val="20"/>
        </w:rPr>
      </w:pPr>
    </w:p>
    <w:p w14:paraId="053F830B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1.2 Notificação para prestação dos serviços:</w:t>
      </w:r>
    </w:p>
    <w:p w14:paraId="7092FA0F" w14:textId="77777777" w:rsidR="00A05F8C" w:rsidRPr="00A05F8C" w:rsidRDefault="00A05F8C" w:rsidP="00A05F8C">
      <w:pPr>
        <w:spacing w:after="0" w:line="240" w:lineRule="auto"/>
        <w:ind w:left="1069"/>
        <w:jc w:val="both"/>
        <w:rPr>
          <w:rFonts w:eastAsia="Calibri" w:cs="Arial"/>
          <w:sz w:val="20"/>
          <w:szCs w:val="20"/>
        </w:rPr>
      </w:pPr>
    </w:p>
    <w:p w14:paraId="51901313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Calibri" w:cs="Arial"/>
          <w:sz w:val="20"/>
          <w:szCs w:val="20"/>
        </w:rPr>
        <w:t xml:space="preserve">1.2.1 - 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Para as </w:t>
      </w:r>
      <w:r w:rsidRPr="00A05F8C">
        <w:rPr>
          <w:rFonts w:eastAsia="Arial Unicode MS" w:cs="Arial"/>
          <w:b/>
          <w:bCs/>
          <w:sz w:val="20"/>
          <w:szCs w:val="20"/>
          <w:lang w:eastAsia="ar-SA"/>
        </w:rPr>
        <w:t>sessões ordinárias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a contratada dar-se-á por notificada dos serviços a serem filmados, transmitidos e gravados através de simples entrega por meio físico ou eletrônico, com, pelo menos,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>24 horas de antecedência</w:t>
      </w:r>
      <w:r w:rsidRPr="00A05F8C">
        <w:rPr>
          <w:rFonts w:eastAsia="Arial Unicode MS" w:cs="Arial"/>
          <w:sz w:val="20"/>
          <w:szCs w:val="20"/>
          <w:lang w:eastAsia="ar-SA"/>
        </w:rPr>
        <w:t>, do ofício-circular convocatório idêntico ao entregue aos Senhores Vereadores, dando conta das ordens do dia das sessões ordinárias ou extraordinárias</w:t>
      </w:r>
    </w:p>
    <w:p w14:paraId="1F38A309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Arial Unicode MS" w:cs="Arial"/>
          <w:sz w:val="20"/>
          <w:szCs w:val="20"/>
          <w:lang w:eastAsia="ar-SA"/>
        </w:rPr>
      </w:pPr>
    </w:p>
    <w:p w14:paraId="5AD34FA8" w14:textId="77777777" w:rsidR="00A05F8C" w:rsidRPr="00A05F8C" w:rsidRDefault="00A05F8C" w:rsidP="00A05F8C">
      <w:pPr>
        <w:spacing w:after="0" w:line="240" w:lineRule="auto"/>
        <w:ind w:left="1416"/>
        <w:jc w:val="both"/>
        <w:rPr>
          <w:rFonts w:eastAsia="Arial Unicode MS" w:cs="Arial"/>
          <w:sz w:val="20"/>
          <w:szCs w:val="20"/>
          <w:lang w:eastAsia="ar-SA"/>
        </w:rPr>
      </w:pPr>
      <w:r w:rsidRPr="00A05F8C">
        <w:rPr>
          <w:rFonts w:eastAsia="Calibri" w:cs="Arial"/>
          <w:sz w:val="20"/>
          <w:szCs w:val="20"/>
        </w:rPr>
        <w:t xml:space="preserve">1.2.2 - 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Quanto à prestação dos serviços nas sessões extraordinárias, solenes, audiências públicas, palestras e demais reuniões pertinentes, a filmagem e agravação serão objeto de decisão da Presidência, quanto à conveniência e interesse público, </w:t>
      </w:r>
      <w:r w:rsidRPr="00A05F8C">
        <w:rPr>
          <w:rFonts w:eastAsia="Calibri" w:cs="Arial"/>
          <w:color w:val="000000"/>
          <w:sz w:val="20"/>
          <w:szCs w:val="20"/>
        </w:rPr>
        <w:t>e, se for o caso, de acordo entre as partes quanto ao dia e horário de realização. Será</w:t>
      </w:r>
      <w:r w:rsidRPr="00A05F8C">
        <w:rPr>
          <w:rFonts w:eastAsia="Arial Unicode MS" w:cs="Arial"/>
          <w:color w:val="000000"/>
          <w:sz w:val="20"/>
          <w:szCs w:val="20"/>
          <w:lang w:eastAsia="ar-SA"/>
        </w:rPr>
        <w:t xml:space="preserve"> entregue notificação expressa à contratada, por meio físico ou eletrônico, com antecedência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mínima de </w:t>
      </w:r>
      <w:r w:rsidRPr="00A05F8C">
        <w:rPr>
          <w:rFonts w:eastAsia="Arial Unicode MS" w:cs="Arial"/>
          <w:b/>
          <w:sz w:val="20"/>
          <w:szCs w:val="20"/>
          <w:lang w:eastAsia="ar-SA"/>
        </w:rPr>
        <w:t>24 horas</w:t>
      </w:r>
      <w:r w:rsidRPr="00A05F8C">
        <w:rPr>
          <w:rFonts w:eastAsia="Arial Unicode MS" w:cs="Arial"/>
          <w:sz w:val="20"/>
          <w:szCs w:val="20"/>
          <w:lang w:eastAsia="ar-SA"/>
        </w:rPr>
        <w:t xml:space="preserve"> do evento, sendo imprescindível que a contratada informe endereço eletrônico (e-mail) válido, através do qual deseja ser notificada para a prestação dos serviços.</w:t>
      </w:r>
    </w:p>
    <w:p w14:paraId="77A3D37E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Calibri" w:cs="Arial"/>
          <w:b/>
          <w:sz w:val="20"/>
          <w:szCs w:val="20"/>
        </w:rPr>
      </w:pPr>
    </w:p>
    <w:p w14:paraId="62F58574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b/>
          <w:sz w:val="20"/>
          <w:szCs w:val="20"/>
        </w:rPr>
      </w:pPr>
    </w:p>
    <w:p w14:paraId="000D9693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sz w:val="20"/>
          <w:szCs w:val="20"/>
        </w:rPr>
      </w:pPr>
      <w:proofErr w:type="gramStart"/>
      <w:r w:rsidRPr="00A05F8C">
        <w:rPr>
          <w:rFonts w:eastAsia="Calibri" w:cs="Arial"/>
          <w:sz w:val="20"/>
          <w:szCs w:val="20"/>
        </w:rPr>
        <w:t>1.3  Exigências</w:t>
      </w:r>
      <w:proofErr w:type="gramEnd"/>
      <w:r w:rsidRPr="00A05F8C">
        <w:rPr>
          <w:rFonts w:eastAsia="Calibri" w:cs="Arial"/>
          <w:sz w:val="20"/>
          <w:szCs w:val="20"/>
        </w:rPr>
        <w:t xml:space="preserve"> mínimas de mão de obra e equipamentos:</w:t>
      </w:r>
    </w:p>
    <w:p w14:paraId="24563A4E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b/>
          <w:i/>
          <w:sz w:val="20"/>
          <w:szCs w:val="20"/>
        </w:rPr>
      </w:pPr>
    </w:p>
    <w:p w14:paraId="1B077EF5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Calibri" w:cs="Arial"/>
          <w:b/>
          <w:i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1.3.1-</w:t>
      </w:r>
      <w:r w:rsidRPr="00A05F8C">
        <w:rPr>
          <w:rFonts w:eastAsia="Calibri" w:cs="Arial"/>
          <w:b/>
          <w:i/>
          <w:sz w:val="20"/>
          <w:szCs w:val="20"/>
        </w:rPr>
        <w:t xml:space="preserve"> </w:t>
      </w:r>
      <w:r w:rsidRPr="00A05F8C">
        <w:rPr>
          <w:rFonts w:eastAsia="Calibri" w:cs="Arial"/>
          <w:sz w:val="20"/>
          <w:szCs w:val="20"/>
        </w:rPr>
        <w:t xml:space="preserve">Quanto aos </w:t>
      </w:r>
      <w:r w:rsidRPr="00A05F8C">
        <w:rPr>
          <w:rFonts w:eastAsia="Calibri" w:cs="Arial"/>
          <w:b/>
          <w:sz w:val="20"/>
          <w:szCs w:val="20"/>
        </w:rPr>
        <w:t xml:space="preserve">profissionais </w:t>
      </w:r>
      <w:r w:rsidRPr="00A05F8C">
        <w:rPr>
          <w:rFonts w:eastAsia="Calibri" w:cs="Arial"/>
          <w:sz w:val="20"/>
          <w:szCs w:val="20"/>
        </w:rPr>
        <w:t>necessários para a execução dos trabalhos, será necessária uma equipe com, no mínimo, os seguintes profissionais, devidamente uniformizados e identificados, devendo um deles ser responsável por toda a equipe:</w:t>
      </w:r>
    </w:p>
    <w:p w14:paraId="099E3C19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 Repórter Cinematográfico para gravações externas</w:t>
      </w:r>
    </w:p>
    <w:p w14:paraId="16743C50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 Operador de Mesa Audiovisual na cabine técnica</w:t>
      </w:r>
    </w:p>
    <w:p w14:paraId="043A8981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2 Operadores de Câmeras para o plenário</w:t>
      </w:r>
    </w:p>
    <w:p w14:paraId="54B9D56E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2 Tradutores na atividade de tradução simultânea em língua brasileira de sinais (LIBRAS)</w:t>
      </w:r>
    </w:p>
    <w:p w14:paraId="783DC64F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sz w:val="20"/>
          <w:szCs w:val="20"/>
        </w:rPr>
      </w:pPr>
    </w:p>
    <w:p w14:paraId="74EDAD5F" w14:textId="77777777" w:rsidR="00A05F8C" w:rsidRPr="00A05F8C" w:rsidRDefault="00A05F8C" w:rsidP="00A05F8C">
      <w:pPr>
        <w:spacing w:after="0" w:line="240" w:lineRule="auto"/>
        <w:ind w:left="1276"/>
        <w:jc w:val="both"/>
        <w:rPr>
          <w:rFonts w:eastAsia="Calibri" w:cs="Arial"/>
          <w:i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lastRenderedPageBreak/>
        <w:t>1.3.2-</w:t>
      </w:r>
      <w:r w:rsidRPr="00A05F8C">
        <w:rPr>
          <w:rFonts w:eastAsia="Calibri" w:cs="Arial"/>
          <w:b/>
          <w:i/>
          <w:sz w:val="20"/>
          <w:szCs w:val="20"/>
        </w:rPr>
        <w:t xml:space="preserve"> </w:t>
      </w:r>
      <w:r w:rsidRPr="00A05F8C">
        <w:rPr>
          <w:rFonts w:eastAsia="Calibri" w:cs="Arial"/>
          <w:sz w:val="20"/>
          <w:szCs w:val="20"/>
        </w:rPr>
        <w:t xml:space="preserve">No sentido de garantir a qualidade dos serviços prestados, requer-se da empresa contratada, a utilização de, no mínimo, os seguintes </w:t>
      </w:r>
      <w:r w:rsidRPr="00A05F8C">
        <w:rPr>
          <w:rFonts w:eastAsia="Calibri" w:cs="Arial"/>
          <w:b/>
          <w:sz w:val="20"/>
          <w:szCs w:val="20"/>
        </w:rPr>
        <w:t>equipamentos:</w:t>
      </w:r>
    </w:p>
    <w:p w14:paraId="5D210C46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1 Switch de Edição </w:t>
      </w:r>
      <w:proofErr w:type="spellStart"/>
      <w:r w:rsidRPr="00A05F8C">
        <w:rPr>
          <w:rFonts w:eastAsia="Calibri" w:cs="Arial"/>
          <w:sz w:val="20"/>
          <w:szCs w:val="20"/>
        </w:rPr>
        <w:t>Tricaster</w:t>
      </w:r>
      <w:proofErr w:type="spellEnd"/>
      <w:r w:rsidRPr="00A05F8C">
        <w:rPr>
          <w:rFonts w:eastAsia="Calibri" w:cs="Arial"/>
          <w:sz w:val="20"/>
          <w:szCs w:val="20"/>
        </w:rPr>
        <w:t xml:space="preserve"> TCXD40 V2 ou superior</w:t>
      </w:r>
    </w:p>
    <w:p w14:paraId="57E0AF85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4 Câmeras profissionais DSLR FULL-HD </w:t>
      </w:r>
    </w:p>
    <w:p w14:paraId="61BA7634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3 Tripés profissionais</w:t>
      </w:r>
    </w:p>
    <w:p w14:paraId="49559084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 Monitor de vídeo para retorno</w:t>
      </w:r>
    </w:p>
    <w:p w14:paraId="7295F9CF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 Monitor de vídeo para preview</w:t>
      </w:r>
    </w:p>
    <w:p w14:paraId="7E9D5C94" w14:textId="77777777" w:rsidR="00A05F8C" w:rsidRPr="00A05F8C" w:rsidRDefault="00A05F8C" w:rsidP="00A05F8C">
      <w:pPr>
        <w:widowControl w:val="0"/>
        <w:numPr>
          <w:ilvl w:val="0"/>
          <w:numId w:val="1"/>
        </w:numPr>
        <w:suppressAutoHyphens/>
        <w:spacing w:after="0" w:line="240" w:lineRule="auto"/>
        <w:ind w:left="1843" w:hanging="425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Cabeamento compatível para gerar sinal de Rádio, TV e Internet</w:t>
      </w:r>
    </w:p>
    <w:p w14:paraId="75F586A2" w14:textId="77777777" w:rsidR="00A05F8C" w:rsidRPr="00A05F8C" w:rsidRDefault="00A05F8C" w:rsidP="00A05F8C">
      <w:pPr>
        <w:spacing w:after="0" w:line="240" w:lineRule="auto"/>
        <w:ind w:left="1080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    </w:t>
      </w:r>
    </w:p>
    <w:p w14:paraId="673AF234" w14:textId="77777777" w:rsidR="00A05F8C" w:rsidRPr="00A05F8C" w:rsidRDefault="00A05F8C" w:rsidP="00A05F8C">
      <w:pPr>
        <w:spacing w:after="0" w:line="240" w:lineRule="auto"/>
        <w:ind w:left="1080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    1.3.3- Estúdio de Criação Audiovisual para edição de matérias parlamentares a serem divulgadas no Canal da Câmara e demais mídias sociais, de forma coletiva ou individualizada ao vereador que solicitar:</w:t>
      </w:r>
    </w:p>
    <w:p w14:paraId="5B6AB0BF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Até 18 (dezoito) matérias mensais, uma para cada parlamentar e uma institucional da Câmara, EXCETO nos meses de recesso. </w:t>
      </w:r>
    </w:p>
    <w:p w14:paraId="270B72E5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Recursos de Fundo Infinito (Chroma-key)</w:t>
      </w:r>
    </w:p>
    <w:p w14:paraId="7D43770E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Refletores de Led com regulagem de temperatura da cor</w:t>
      </w:r>
    </w:p>
    <w:p w14:paraId="203B5950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Microfones de Lapela sem fio</w:t>
      </w:r>
    </w:p>
    <w:p w14:paraId="1FDE040B" w14:textId="77777777" w:rsidR="00A05F8C" w:rsidRPr="00A05F8C" w:rsidRDefault="00A05F8C" w:rsidP="00A05F8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Microfones de Mão sem fio</w:t>
      </w:r>
    </w:p>
    <w:p w14:paraId="234DD365" w14:textId="77777777" w:rsidR="00A05F8C" w:rsidRPr="00A05F8C" w:rsidRDefault="00A05F8C" w:rsidP="00A05F8C">
      <w:pPr>
        <w:spacing w:after="0" w:line="240" w:lineRule="auto"/>
        <w:ind w:left="1080"/>
        <w:jc w:val="both"/>
        <w:rPr>
          <w:rFonts w:eastAsia="Calibri" w:cs="Arial"/>
          <w:sz w:val="20"/>
          <w:szCs w:val="20"/>
        </w:rPr>
      </w:pPr>
    </w:p>
    <w:p w14:paraId="7BB38269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sz w:val="20"/>
          <w:szCs w:val="20"/>
        </w:rPr>
      </w:pPr>
    </w:p>
    <w:p w14:paraId="309EE33E" w14:textId="77777777" w:rsidR="00A05F8C" w:rsidRPr="00A05F8C" w:rsidRDefault="00A05F8C" w:rsidP="00A05F8C">
      <w:pPr>
        <w:spacing w:after="0" w:line="240" w:lineRule="auto"/>
        <w:ind w:left="720"/>
        <w:jc w:val="both"/>
        <w:rPr>
          <w:rFonts w:eastAsia="Calibri" w:cs="Arial"/>
          <w:b/>
          <w:i/>
          <w:sz w:val="20"/>
          <w:szCs w:val="20"/>
        </w:rPr>
      </w:pPr>
    </w:p>
    <w:p w14:paraId="5A8086FB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proofErr w:type="gramStart"/>
      <w:r w:rsidRPr="00A05F8C">
        <w:rPr>
          <w:rFonts w:eastAsia="Calibri" w:cs="Arial"/>
          <w:sz w:val="20"/>
          <w:szCs w:val="20"/>
        </w:rPr>
        <w:t>1.4  Prestação</w:t>
      </w:r>
      <w:proofErr w:type="gramEnd"/>
      <w:r w:rsidRPr="00A05F8C">
        <w:rPr>
          <w:rFonts w:eastAsia="Calibri" w:cs="Arial"/>
          <w:sz w:val="20"/>
          <w:szCs w:val="20"/>
        </w:rPr>
        <w:t xml:space="preserve"> dos serviços:</w:t>
      </w:r>
    </w:p>
    <w:p w14:paraId="0FC733A3" w14:textId="033B99E5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1.4.1- </w:t>
      </w:r>
      <w:r w:rsidRPr="00A05F8C">
        <w:rPr>
          <w:rFonts w:eastAsia="Calibri" w:cs="Arial"/>
          <w:b/>
          <w:sz w:val="20"/>
          <w:szCs w:val="20"/>
        </w:rPr>
        <w:t>Edição ao vivo</w:t>
      </w:r>
      <w:r w:rsidRPr="00A05F8C">
        <w:rPr>
          <w:rFonts w:eastAsia="Calibri" w:cs="Arial"/>
          <w:sz w:val="20"/>
          <w:szCs w:val="20"/>
        </w:rPr>
        <w:t xml:space="preserve">: deverá ser observada a utilização de vinhetas na abertura e encerramento dos eventos realizados e preparadas pela contratada e aprovadas pelo Câmara. </w:t>
      </w:r>
    </w:p>
    <w:p w14:paraId="6814AFA2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</w:p>
    <w:p w14:paraId="7CA2B543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1.4.2- </w:t>
      </w:r>
      <w:r w:rsidRPr="00A05F8C">
        <w:rPr>
          <w:rFonts w:eastAsia="Calibri" w:cs="Arial"/>
          <w:b/>
          <w:sz w:val="20"/>
          <w:szCs w:val="20"/>
        </w:rPr>
        <w:t>Libras</w:t>
      </w:r>
      <w:r w:rsidRPr="00A05F8C">
        <w:rPr>
          <w:rFonts w:eastAsia="Calibri" w:cs="Arial"/>
          <w:sz w:val="20"/>
          <w:szCs w:val="20"/>
        </w:rPr>
        <w:t xml:space="preserve">: A contratada estará obrigada a traduzir todas as falas para Linguagem Brasileira de Sinais – LIBRAS, e inseri-las simultaneamente nas gravações; </w:t>
      </w:r>
    </w:p>
    <w:p w14:paraId="0910BC43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</w:p>
    <w:p w14:paraId="6212FFA0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>1.4.3-</w:t>
      </w:r>
      <w:r w:rsidRPr="00A05F8C">
        <w:rPr>
          <w:rFonts w:eastAsia="Calibri" w:cs="Arial"/>
          <w:b/>
          <w:sz w:val="20"/>
          <w:szCs w:val="20"/>
        </w:rPr>
        <w:t xml:space="preserve"> Exibição</w:t>
      </w:r>
      <w:r w:rsidRPr="00A05F8C">
        <w:rPr>
          <w:rFonts w:eastAsia="Calibri" w:cs="Arial"/>
          <w:sz w:val="20"/>
          <w:szCs w:val="20"/>
        </w:rPr>
        <w:t xml:space="preserve"> de material digital previamente entregue pela Contratante.</w:t>
      </w:r>
    </w:p>
    <w:p w14:paraId="0DE57A30" w14:textId="77777777" w:rsidR="00A05F8C" w:rsidRPr="00A05F8C" w:rsidRDefault="00A05F8C" w:rsidP="00A05F8C">
      <w:pPr>
        <w:tabs>
          <w:tab w:val="left" w:pos="567"/>
        </w:tabs>
        <w:spacing w:after="0" w:line="240" w:lineRule="auto"/>
        <w:ind w:left="1418"/>
        <w:jc w:val="both"/>
        <w:rPr>
          <w:rFonts w:eastAsia="Calibri" w:cs="Arial"/>
          <w:sz w:val="20"/>
          <w:szCs w:val="20"/>
        </w:rPr>
      </w:pPr>
    </w:p>
    <w:p w14:paraId="378D4DD8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proofErr w:type="gramStart"/>
      <w:r w:rsidRPr="00A05F8C">
        <w:rPr>
          <w:rFonts w:eastAsia="Calibri" w:cs="Arial"/>
          <w:sz w:val="20"/>
          <w:szCs w:val="20"/>
        </w:rPr>
        <w:t>1.5  Material</w:t>
      </w:r>
      <w:proofErr w:type="gramEnd"/>
      <w:r w:rsidRPr="00A05F8C">
        <w:rPr>
          <w:rFonts w:eastAsia="Calibri" w:cs="Arial"/>
          <w:sz w:val="20"/>
          <w:szCs w:val="20"/>
        </w:rPr>
        <w:t xml:space="preserve"> a ser entregue:</w:t>
      </w:r>
    </w:p>
    <w:p w14:paraId="42F0191B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</w:p>
    <w:p w14:paraId="0FFFFF26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ab/>
        <w:t>1.5.1 – 2 mídias de DVD-R gravadas com a sessão na íntegra, sendo 1 mídia com embalagem plástica personalizada, com o brasão do município, e discriminados, na capa e na lombada, o tipo e a data da sessão realizada, a serem entregues na Secretaria da Câmara, no dia útil seguinte ao da realização da sessão.</w:t>
      </w:r>
    </w:p>
    <w:p w14:paraId="6AEBFC37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</w:p>
    <w:p w14:paraId="7A37B8A5" w14:textId="77777777" w:rsidR="00A05F8C" w:rsidRPr="00A05F8C" w:rsidRDefault="00A05F8C" w:rsidP="00A05F8C">
      <w:pPr>
        <w:spacing w:after="0" w:line="240" w:lineRule="auto"/>
        <w:ind w:left="709"/>
        <w:jc w:val="both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ab/>
        <w:t>1.5.2 – Entrega de uma cópia da sessão na íntegra em formato digital padrão H.264 MPEG4 1080p.</w:t>
      </w:r>
    </w:p>
    <w:p w14:paraId="46B39D15" w14:textId="77777777" w:rsidR="00A05F8C" w:rsidRPr="00A05F8C" w:rsidRDefault="00A05F8C" w:rsidP="00A05F8C">
      <w:pPr>
        <w:spacing w:after="0" w:line="240" w:lineRule="auto"/>
        <w:ind w:firstLine="1701"/>
        <w:jc w:val="both"/>
        <w:rPr>
          <w:rFonts w:eastAsia="Calibri" w:cs="Arial"/>
          <w:sz w:val="20"/>
          <w:szCs w:val="20"/>
        </w:rPr>
      </w:pPr>
    </w:p>
    <w:p w14:paraId="739E144E" w14:textId="77777777" w:rsidR="00A05F8C" w:rsidRPr="00A05F8C" w:rsidRDefault="00A05F8C" w:rsidP="00A05F8C">
      <w:pPr>
        <w:spacing w:after="0" w:line="240" w:lineRule="auto"/>
        <w:rPr>
          <w:rFonts w:eastAsia="Calibri" w:cs="Arial"/>
          <w:sz w:val="20"/>
          <w:szCs w:val="20"/>
        </w:rPr>
      </w:pPr>
      <w:r w:rsidRPr="00A05F8C">
        <w:rPr>
          <w:rFonts w:eastAsia="Calibri" w:cs="Arial"/>
          <w:sz w:val="20"/>
          <w:szCs w:val="20"/>
        </w:rPr>
        <w:t xml:space="preserve"> </w:t>
      </w:r>
    </w:p>
    <w:p w14:paraId="127DE0D6" w14:textId="77777777" w:rsidR="00A05F8C" w:rsidRPr="00A05F8C" w:rsidRDefault="00A05F8C" w:rsidP="00A05F8C">
      <w:pPr>
        <w:spacing w:after="0" w:line="240" w:lineRule="auto"/>
        <w:rPr>
          <w:rFonts w:eastAsia="Calibri" w:cs="Times New Roman"/>
          <w:sz w:val="20"/>
          <w:szCs w:val="20"/>
        </w:rPr>
      </w:pPr>
    </w:p>
    <w:p w14:paraId="5DBC6CAA" w14:textId="77777777" w:rsidR="00A05F8C" w:rsidRPr="00A05F8C" w:rsidRDefault="00A05F8C" w:rsidP="00A05F8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</w:p>
    <w:p w14:paraId="20A19D89" w14:textId="77777777" w:rsidR="001A2A36" w:rsidRDefault="001A2A36"/>
    <w:sectPr w:rsidR="001A2A36" w:rsidSect="00186691">
      <w:headerReference w:type="default" r:id="rId8"/>
      <w:footerReference w:type="default" r:id="rId9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AF497" w14:textId="77777777" w:rsidR="002C6991" w:rsidRDefault="002C6991">
      <w:pPr>
        <w:spacing w:after="0" w:line="240" w:lineRule="auto"/>
      </w:pPr>
      <w:r>
        <w:separator/>
      </w:r>
    </w:p>
  </w:endnote>
  <w:endnote w:type="continuationSeparator" w:id="0">
    <w:p w14:paraId="5F943EFA" w14:textId="77777777" w:rsidR="002C6991" w:rsidRDefault="002C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71B1" w14:textId="77777777" w:rsidR="00377659" w:rsidRDefault="00D15C6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213E55B1" w14:textId="77777777" w:rsidR="00377659" w:rsidRDefault="002C69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D26E3" w14:textId="77777777" w:rsidR="002C6991" w:rsidRDefault="002C6991">
      <w:pPr>
        <w:spacing w:after="0" w:line="240" w:lineRule="auto"/>
      </w:pPr>
      <w:r>
        <w:separator/>
      </w:r>
    </w:p>
  </w:footnote>
  <w:footnote w:type="continuationSeparator" w:id="0">
    <w:p w14:paraId="45148AF1" w14:textId="77777777" w:rsidR="002C6991" w:rsidRDefault="002C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DDDF" w14:textId="77777777" w:rsidR="00377659" w:rsidRDefault="00D15C66">
    <w:pPr>
      <w:jc w:val="center"/>
    </w:pPr>
    <w:r>
      <w:t xml:space="preserve">            </w:t>
    </w:r>
  </w:p>
  <w:p w14:paraId="7D8083CF" w14:textId="77777777" w:rsidR="00377659" w:rsidRPr="00222D0E" w:rsidRDefault="00A05F8C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5E076DD6" wp14:editId="5E0D9297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DA19E" w14:textId="77777777" w:rsidR="00377659" w:rsidRPr="00222D0E" w:rsidRDefault="002C6991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76DD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49BDA19E" w14:textId="77777777" w:rsidR="00377659" w:rsidRPr="00222D0E" w:rsidRDefault="007A36B3" w:rsidP="00377659"/>
                </w:txbxContent>
              </v:textbox>
              <w10:wrap type="square" side="largest" anchorx="page"/>
            </v:shape>
          </w:pict>
        </mc:Fallback>
      </mc:AlternateContent>
    </w:r>
    <w:r w:rsidR="00D15C66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B73D1"/>
    <w:multiLevelType w:val="hybridMultilevel"/>
    <w:tmpl w:val="DD185A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1014DA0"/>
    <w:multiLevelType w:val="hybridMultilevel"/>
    <w:tmpl w:val="8BAE17F8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44569"/>
    <w:multiLevelType w:val="multilevel"/>
    <w:tmpl w:val="B8AE9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739B3FA4"/>
    <w:multiLevelType w:val="hybridMultilevel"/>
    <w:tmpl w:val="84CAB10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8C"/>
    <w:rsid w:val="000609FB"/>
    <w:rsid w:val="001A2A36"/>
    <w:rsid w:val="0022683E"/>
    <w:rsid w:val="002912AF"/>
    <w:rsid w:val="002C6991"/>
    <w:rsid w:val="00361680"/>
    <w:rsid w:val="003B63BC"/>
    <w:rsid w:val="00560802"/>
    <w:rsid w:val="006337F8"/>
    <w:rsid w:val="006C0F9D"/>
    <w:rsid w:val="007A36B3"/>
    <w:rsid w:val="007E10E8"/>
    <w:rsid w:val="00A05F8C"/>
    <w:rsid w:val="00A526BF"/>
    <w:rsid w:val="00B40300"/>
    <w:rsid w:val="00B556A6"/>
    <w:rsid w:val="00CF7CA3"/>
    <w:rsid w:val="00D15C66"/>
    <w:rsid w:val="00D83ECE"/>
    <w:rsid w:val="00E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5FE74"/>
  <w15:chartTrackingRefBased/>
  <w15:docId w15:val="{6549E1E8-3CC7-4784-981F-610AF1D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05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5F8C"/>
  </w:style>
  <w:style w:type="paragraph" w:styleId="Textodebalo">
    <w:name w:val="Balloon Text"/>
    <w:basedOn w:val="Normal"/>
    <w:link w:val="TextodebaloChar"/>
    <w:uiPriority w:val="99"/>
    <w:semiHidden/>
    <w:unhideWhenUsed/>
    <w:rsid w:val="00D1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4615-32B4-4E34-9429-3608DAC9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2012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4</cp:revision>
  <cp:lastPrinted>2020-12-15T14:49:00Z</cp:lastPrinted>
  <dcterms:created xsi:type="dcterms:W3CDTF">2020-12-15T14:40:00Z</dcterms:created>
  <dcterms:modified xsi:type="dcterms:W3CDTF">2020-12-15T15:02:00Z</dcterms:modified>
</cp:coreProperties>
</file>